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石蜡技术参数要求</w:t>
      </w:r>
    </w:p>
    <w:p>
      <w:pPr>
        <w:jc w:val="center"/>
        <w:rPr>
          <w:rFonts w:hint="eastAsia"/>
          <w:lang w:val="en-US" w:eastAsia="zh-CN"/>
        </w:rPr>
      </w:pPr>
    </w:p>
    <w:p>
      <w:p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蜡的熔点是60℃±2℃，用于配套电脑恒温电蜡疗仪使用。</w:t>
      </w:r>
      <w:r>
        <w:rPr>
          <w:rFonts w:hint="eastAsia"/>
          <w:lang w:val="en-US" w:eastAsia="zh-CN"/>
        </w:rPr>
        <w:t>预算单价60元/公斤，年用量100公斤。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TgxMjYwYWJmZTM2YmUyNGVkY2VlYmI5Y2E0NDYifQ=="/>
  </w:docVars>
  <w:rsids>
    <w:rsidRoot w:val="00000000"/>
    <w:rsid w:val="31FB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2024-10-15T08:10:30Z</dcterms:created>
  <dc:creator>lenovo</dc:creator>
  <cp:lastModifiedBy>湫影斑驳</cp:lastModifiedBy>
  <dcterms:modified xsi:type="dcterms:W3CDTF">2024-10-15T08:10:35Z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208BEF6E37554C4FB3123AD79BB17DDF_12</vt:lpwstr>
  </property>
</Properties>
</file>