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FD" w:rsidRDefault="007A5F6F" w:rsidP="008A0B64">
      <w:pPr>
        <w:jc w:val="center"/>
        <w:rPr>
          <w:color w:val="000000"/>
          <w:sz w:val="32"/>
        </w:rPr>
      </w:pPr>
      <w:r>
        <w:rPr>
          <w:color w:val="000000"/>
          <w:sz w:val="32"/>
        </w:rPr>
        <w:t>眼底照相机技术参数</w:t>
      </w:r>
      <w:r w:rsidR="00E27A2B">
        <w:rPr>
          <w:rFonts w:hint="eastAsia"/>
          <w:color w:val="000000"/>
          <w:sz w:val="32"/>
        </w:rPr>
        <w:t>要求</w:t>
      </w:r>
    </w:p>
    <w:p w:rsidR="00151CFD" w:rsidRDefault="007A5F6F">
      <w:pPr>
        <w:numPr>
          <w:ilvl w:val="0"/>
          <w:numId w:val="1"/>
        </w:num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支持眼科远程系统数据共享接连；</w:t>
      </w:r>
    </w:p>
    <w:p w:rsidR="00151CFD" w:rsidRDefault="007A5F6F">
      <w:pPr>
        <w:numPr>
          <w:ilvl w:val="0"/>
          <w:numId w:val="1"/>
        </w:num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功能：免散瞳／散瞳彩照；</w:t>
      </w:r>
    </w:p>
    <w:p w:rsidR="00151CFD" w:rsidRDefault="007A5F6F">
      <w:pPr>
        <w:numPr>
          <w:ilvl w:val="0"/>
          <w:numId w:val="1"/>
        </w:num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视场角度：视场角为45°；</w:t>
      </w:r>
    </w:p>
    <w:p w:rsidR="00151CFD" w:rsidRDefault="007A5F6F">
      <w:pPr>
        <w:spacing w:line="429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4、分辨率：视场中心处分辨率≥50lp／mm，视场中心部（r／2）分辨率≥40lp／mm，视场边缘处（r）分辨率≥23lp／mm；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5、屈光不正补偿范围：-10D～＋10D；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6、采集像素：1200万；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7、摄像闪光的相关色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28"/>
          <w:szCs w:val="28"/>
        </w:rPr>
        <w:t>温：4500K≤</w:t>
      </w:r>
      <w:proofErr w:type="spellStart"/>
      <w:r>
        <w:rPr>
          <w:rFonts w:ascii="仿宋" w:eastAsia="仿宋" w:hAnsi="仿宋" w:cs="仿宋" w:hint="eastAsia"/>
          <w:color w:val="000000"/>
          <w:sz w:val="28"/>
          <w:szCs w:val="28"/>
        </w:rPr>
        <w:t>Tc</w:t>
      </w:r>
      <w:proofErr w:type="spellEnd"/>
      <w:r>
        <w:rPr>
          <w:rFonts w:ascii="仿宋" w:eastAsia="仿宋" w:hAnsi="仿宋" w:cs="仿宋" w:hint="eastAsia"/>
          <w:color w:val="000000"/>
          <w:sz w:val="28"/>
          <w:szCs w:val="28"/>
        </w:rPr>
        <w:t>≤6700K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8、眼底观察辅助对位方式：双圆点辅助对位；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9、最小可拍摄瞳孔直径：≥3.3mm；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10、光度调节：无极调节（可粗调、微调）；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11、内固视灯：多方位＆九点定点切换；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12、文件管理模块：对作图处理、检查报告、图文编辑和生成病例的数据检索管理；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13、输出打印模块：建立就诊文件、图片预览、打印设置、图片打印；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14、数码采集形式：内置或外置单反相机；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15、病人录入模块：可对病人信息进行录入并保存；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16、具备人工智能诊断软件端口、同时接入医院HIS系统；</w:t>
      </w:r>
      <w:r w:rsidR="001207A0">
        <w:rPr>
          <w:rFonts w:ascii="仿宋" w:eastAsia="仿宋" w:hAnsi="仿宋" w:cs="仿宋" w:hint="eastAsia"/>
          <w:color w:val="000000"/>
          <w:sz w:val="28"/>
          <w:szCs w:val="28"/>
        </w:rPr>
        <w:t>接口费由中标人承担。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17、人机界面：具备主屏或者副屏双屏幕；</w:t>
      </w:r>
    </w:p>
    <w:p w:rsidR="00151CFD" w:rsidRDefault="007A5F6F">
      <w:pPr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18、通过网络安全。</w:t>
      </w:r>
    </w:p>
    <w:p w:rsidR="00151CFD" w:rsidRDefault="00151CFD">
      <w:pPr>
        <w:rPr>
          <w:color w:val="000000"/>
          <w:sz w:val="24"/>
        </w:rPr>
      </w:pPr>
    </w:p>
    <w:p w:rsidR="00151CFD" w:rsidRDefault="00151CFD">
      <w:pPr>
        <w:rPr>
          <w:color w:val="000000"/>
          <w:sz w:val="24"/>
        </w:rPr>
      </w:pPr>
    </w:p>
    <w:sectPr w:rsidR="00151CFD" w:rsidSect="00151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522" w:rsidRDefault="00063522" w:rsidP="001207A0">
      <w:r>
        <w:separator/>
      </w:r>
    </w:p>
  </w:endnote>
  <w:endnote w:type="continuationSeparator" w:id="0">
    <w:p w:rsidR="00063522" w:rsidRDefault="00063522" w:rsidP="00120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522" w:rsidRDefault="00063522" w:rsidP="001207A0">
      <w:r>
        <w:separator/>
      </w:r>
    </w:p>
  </w:footnote>
  <w:footnote w:type="continuationSeparator" w:id="0">
    <w:p w:rsidR="00063522" w:rsidRDefault="00063522" w:rsidP="00120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3580B"/>
    <w:multiLevelType w:val="singleLevel"/>
    <w:tmpl w:val="19D3580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240DCC"/>
    <w:rsid w:val="00063522"/>
    <w:rsid w:val="001207A0"/>
    <w:rsid w:val="00151CFD"/>
    <w:rsid w:val="00381E39"/>
    <w:rsid w:val="003971C2"/>
    <w:rsid w:val="00797A60"/>
    <w:rsid w:val="007A5F6F"/>
    <w:rsid w:val="008A0B64"/>
    <w:rsid w:val="00E27A2B"/>
    <w:rsid w:val="6524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C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2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207A0"/>
    <w:rPr>
      <w:kern w:val="2"/>
      <w:sz w:val="18"/>
      <w:szCs w:val="18"/>
    </w:rPr>
  </w:style>
  <w:style w:type="paragraph" w:styleId="a4">
    <w:name w:val="footer"/>
    <w:basedOn w:val="a"/>
    <w:link w:val="Char0"/>
    <w:rsid w:val="0012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207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圆滚滚</dc:creator>
  <cp:lastModifiedBy>Administrator</cp:lastModifiedBy>
  <cp:revision>4</cp:revision>
  <dcterms:created xsi:type="dcterms:W3CDTF">2021-05-18T02:58:00Z</dcterms:created>
  <dcterms:modified xsi:type="dcterms:W3CDTF">2021-05-19T07:14:00Z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ACD7A229B03643EFB80C21B2C56A6D6D</vt:lpwstr>
  </property>
</Properties>
</file>