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90" w:type="dxa"/>
        <w:jc w:val="center"/>
        <w:tblInd w:w="-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173"/>
        <w:gridCol w:w="2225"/>
        <w:gridCol w:w="709"/>
        <w:gridCol w:w="9374"/>
      </w:tblGrid>
      <w:tr w:rsidR="002D0BE7" w:rsidTr="002D0BE7">
        <w:trPr>
          <w:cantSplit/>
          <w:trHeight w:val="492"/>
          <w:jc w:val="center"/>
        </w:trPr>
        <w:tc>
          <w:tcPr>
            <w:tcW w:w="709" w:type="dxa"/>
            <w:vAlign w:val="center"/>
          </w:tcPr>
          <w:p w:rsidR="002D0BE7" w:rsidRDefault="002D0BE7">
            <w:pPr>
              <w:jc w:val="center"/>
              <w:rPr>
                <w:rFonts w:asciiTheme="majorEastAsia" w:eastAsiaTheme="majorEastAsia" w:hAnsiTheme="majorEastAsia" w:cs="宋体"/>
                <w:b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173" w:type="dxa"/>
            <w:vAlign w:val="center"/>
          </w:tcPr>
          <w:p w:rsidR="002D0BE7" w:rsidRDefault="002D0BE7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szCs w:val="21"/>
              </w:rPr>
              <w:t>产品名称</w:t>
            </w:r>
          </w:p>
        </w:tc>
        <w:tc>
          <w:tcPr>
            <w:tcW w:w="2225" w:type="dxa"/>
            <w:vAlign w:val="center"/>
          </w:tcPr>
          <w:p w:rsidR="002D0BE7" w:rsidRDefault="002D0BE7">
            <w:pPr>
              <w:ind w:firstLineChars="150" w:firstLine="315"/>
              <w:rPr>
                <w:rFonts w:asciiTheme="majorEastAsia" w:eastAsiaTheme="majorEastAsia" w:hAnsiTheme="majorEastAsia" w:cs="宋体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szCs w:val="21"/>
              </w:rPr>
              <w:t>规格尺寸</w:t>
            </w:r>
          </w:p>
        </w:tc>
        <w:tc>
          <w:tcPr>
            <w:tcW w:w="709" w:type="dxa"/>
            <w:vAlign w:val="center"/>
          </w:tcPr>
          <w:p w:rsidR="002D0BE7" w:rsidRDefault="002D0BE7">
            <w:pPr>
              <w:rPr>
                <w:rFonts w:asciiTheme="majorEastAsia" w:eastAsiaTheme="majorEastAsia" w:hAnsiTheme="majorEastAsia" w:cs="宋体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szCs w:val="21"/>
              </w:rPr>
              <w:t>数量</w:t>
            </w:r>
          </w:p>
        </w:tc>
        <w:tc>
          <w:tcPr>
            <w:tcW w:w="9374" w:type="dxa"/>
          </w:tcPr>
          <w:p w:rsidR="002D0BE7" w:rsidRDefault="002D0BE7" w:rsidP="002D0BE7">
            <w:pPr>
              <w:tabs>
                <w:tab w:val="left" w:pos="780"/>
              </w:tabs>
              <w:snapToGrid w:val="0"/>
              <w:spacing w:beforeLines="50" w:afterLines="50" w:line="360" w:lineRule="auto"/>
              <w:jc w:val="center"/>
              <w:rPr>
                <w:rFonts w:asciiTheme="majorEastAsia" w:eastAsiaTheme="majorEastAsia" w:hAnsiTheme="majorEastAsia" w:cs="宋体"/>
                <w:bCs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Cs w:val="21"/>
              </w:rPr>
              <w:t>参数</w:t>
            </w:r>
          </w:p>
        </w:tc>
      </w:tr>
      <w:tr w:rsidR="002D0BE7" w:rsidTr="002D0BE7">
        <w:trPr>
          <w:cantSplit/>
          <w:trHeight w:val="2120"/>
          <w:jc w:val="center"/>
        </w:trPr>
        <w:tc>
          <w:tcPr>
            <w:tcW w:w="709" w:type="dxa"/>
            <w:vAlign w:val="center"/>
          </w:tcPr>
          <w:p w:rsidR="002D0BE7" w:rsidRDefault="002D0BE7">
            <w:pPr>
              <w:jc w:val="left"/>
              <w:rPr>
                <w:rFonts w:asciiTheme="majorEastAsia" w:eastAsiaTheme="majorEastAsia" w:hAnsiTheme="majorEastAsia" w:cs="宋体"/>
                <w:b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3" w:type="dxa"/>
            <w:vAlign w:val="center"/>
          </w:tcPr>
          <w:p w:rsidR="002D0BE7" w:rsidRDefault="002D0BE7">
            <w:pPr>
              <w:jc w:val="center"/>
              <w:rPr>
                <w:rFonts w:asciiTheme="majorEastAsia" w:eastAsiaTheme="majorEastAsia" w:hAnsiTheme="majorEastAsia" w:cs="Arial"/>
                <w:szCs w:val="21"/>
              </w:rPr>
            </w:pPr>
            <w:r>
              <w:rPr>
                <w:rFonts w:asciiTheme="majorEastAsia" w:eastAsiaTheme="majorEastAsia" w:hAnsiTheme="majorEastAsia" w:cs="Arial" w:hint="eastAsia"/>
                <w:szCs w:val="21"/>
              </w:rPr>
              <w:t>抢救车</w:t>
            </w:r>
          </w:p>
        </w:tc>
        <w:tc>
          <w:tcPr>
            <w:tcW w:w="2225" w:type="dxa"/>
            <w:vAlign w:val="center"/>
          </w:tcPr>
          <w:p w:rsidR="002D0BE7" w:rsidRDefault="002D0BE7" w:rsidP="00F73273">
            <w:pPr>
              <w:rPr>
                <w:rFonts w:asciiTheme="majorEastAsia" w:eastAsiaTheme="majorEastAsia" w:hAnsiTheme="majorEastAsia" w:cs="Arial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Cs/>
                <w:spacing w:val="2"/>
                <w:szCs w:val="21"/>
              </w:rPr>
              <w:t xml:space="preserve">700*450*890mm </w:t>
            </w:r>
          </w:p>
        </w:tc>
        <w:tc>
          <w:tcPr>
            <w:tcW w:w="709" w:type="dxa"/>
            <w:vAlign w:val="center"/>
          </w:tcPr>
          <w:p w:rsidR="002D0BE7" w:rsidRDefault="002D0BE7" w:rsidP="00956B11">
            <w:pPr>
              <w:rPr>
                <w:rFonts w:asciiTheme="majorEastAsia" w:eastAsiaTheme="majorEastAsia" w:hAnsiTheme="majorEastAsia" w:cs="Arial"/>
                <w:szCs w:val="21"/>
              </w:rPr>
            </w:pPr>
            <w:r>
              <w:rPr>
                <w:rFonts w:asciiTheme="majorEastAsia" w:eastAsiaTheme="majorEastAsia" w:hAnsiTheme="majorEastAsia" w:cs="Arial" w:hint="eastAsia"/>
                <w:szCs w:val="21"/>
              </w:rPr>
              <w:t>21台</w:t>
            </w:r>
          </w:p>
        </w:tc>
        <w:tc>
          <w:tcPr>
            <w:tcW w:w="9374" w:type="dxa"/>
            <w:vAlign w:val="center"/>
          </w:tcPr>
          <w:p w:rsidR="002D0BE7" w:rsidRPr="00200EB3" w:rsidRDefault="002D0BE7">
            <w:pPr>
              <w:spacing w:line="480" w:lineRule="exact"/>
              <w:rPr>
                <w:rFonts w:ascii="宋体" w:eastAsia="宋体" w:hAnsi="宋体" w:cs="Times New Roman"/>
                <w:sz w:val="24"/>
              </w:rPr>
            </w:pPr>
            <w:r w:rsidRPr="00200EB3">
              <w:rPr>
                <w:rFonts w:ascii="宋体" w:eastAsia="宋体" w:hAnsi="宋体" w:hint="eastAsia"/>
                <w:sz w:val="24"/>
              </w:rPr>
              <w:t>1</w:t>
            </w:r>
            <w:r w:rsidRPr="00200EB3">
              <w:rPr>
                <w:rFonts w:ascii="宋体" w:eastAsia="宋体" w:hAnsi="宋体" w:cs="Times New Roman" w:hint="eastAsia"/>
                <w:sz w:val="24"/>
              </w:rPr>
              <w:t>.材质：优质不锈钢+轻型合金铝材料喷涂</w:t>
            </w:r>
            <w:r w:rsidRPr="00200EB3">
              <w:rPr>
                <w:rFonts w:ascii="宋体" w:eastAsia="宋体" w:hAnsi="宋体" w:hint="eastAsia"/>
                <w:sz w:val="24"/>
              </w:rPr>
              <w:t>，</w:t>
            </w:r>
            <w:r w:rsidRPr="00200EB3">
              <w:rPr>
                <w:rFonts w:ascii="宋体" w:eastAsia="宋体" w:hAnsi="宋体" w:cs="Times New Roman" w:hint="eastAsia"/>
                <w:sz w:val="24"/>
              </w:rPr>
              <w:t>主材规格：不锈钢板材厚度≥1.0mm、轻型合金铝材料≥1.2mm.</w:t>
            </w:r>
          </w:p>
          <w:p w:rsidR="002D0BE7" w:rsidRPr="00200EB3" w:rsidRDefault="002D0BE7" w:rsidP="00200EB3">
            <w:pPr>
              <w:spacing w:line="320" w:lineRule="exact"/>
              <w:ind w:left="360" w:hangingChars="150" w:hanging="360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="宋体" w:eastAsia="宋体" w:hAnsi="宋体" w:cs="Times New Roman" w:hint="eastAsia"/>
                <w:sz w:val="24"/>
              </w:rPr>
              <w:t>2.</w:t>
            </w:r>
            <w:r w:rsidRPr="00200EB3">
              <w:rPr>
                <w:rFonts w:ascii="宋体" w:eastAsia="宋体" w:hAnsi="宋体" w:hint="eastAsia"/>
                <w:sz w:val="24"/>
              </w:rPr>
              <w:t>性能要求：上左右抽拉板，中四抽，下对开门门内配一块可调隔板，上左右抽板配铝合金护栏，抽内带透明可调药格栅，左侧配桶右侧篮。上左右抽拉带锁</w:t>
            </w:r>
            <w:r>
              <w:rPr>
                <w:rFonts w:ascii="宋体" w:eastAsia="宋体" w:hAnsi="宋体" w:hint="eastAsia"/>
                <w:sz w:val="24"/>
              </w:rPr>
              <w:t>，中双抽带锁，下对开门带锁门内配一块隔板，箱体左侧配不锈钢挂篮</w:t>
            </w:r>
            <w:r w:rsidRPr="00200EB3">
              <w:rPr>
                <w:rFonts w:ascii="宋体" w:eastAsia="宋体" w:hAnsi="宋体" w:hint="eastAsia"/>
                <w:sz w:val="24"/>
              </w:rPr>
              <w:t>，背面配一块ABS抢救板，及可升降输液架。抽屉：抽屉双层复合卫生学工艺设计，抽屉内无安装导轨螺丝及安装拉手螺丝，不易藏污纳垢。</w:t>
            </w:r>
            <w:r w:rsidRPr="00200EB3">
              <w:rPr>
                <w:rFonts w:ascii="宋体" w:hAnsi="宋体" w:cs="宋体" w:hint="eastAsia"/>
                <w:kern w:val="1"/>
                <w:sz w:val="24"/>
              </w:rPr>
              <w:t>把手铝合金</w:t>
            </w:r>
            <w:r w:rsidRPr="00200EB3">
              <w:rPr>
                <w:rFonts w:ascii="宋体" w:eastAsia="宋体" w:hAnsi="宋体" w:hint="eastAsia"/>
                <w:sz w:val="24"/>
              </w:rPr>
              <w:t>棒料Φ8mm</w:t>
            </w:r>
            <w:r w:rsidRPr="00200EB3">
              <w:rPr>
                <w:rFonts w:ascii="宋体" w:hAnsi="宋体" w:cs="宋体" w:hint="eastAsia"/>
                <w:kern w:val="1"/>
                <w:sz w:val="24"/>
              </w:rPr>
              <w:t>，</w:t>
            </w:r>
            <w:r w:rsidRPr="00200EB3">
              <w:rPr>
                <w:rFonts w:asciiTheme="majorEastAsia" w:eastAsiaTheme="majorEastAsia" w:hAnsiTheme="majorEastAsia" w:hint="eastAsia"/>
                <w:sz w:val="24"/>
              </w:rPr>
              <w:t>★导轨：优质静音止动防滑伸缩式抽屉导轨，</w:t>
            </w:r>
            <w:r w:rsidRPr="00200EB3">
              <w:rPr>
                <w:rFonts w:ascii="宋体" w:eastAsia="宋体" w:hAnsi="宋体" w:cs="Arial" w:hint="eastAsia"/>
                <w:bCs/>
                <w:spacing w:val="2"/>
                <w:sz w:val="24"/>
              </w:rPr>
              <w:t>★</w:t>
            </w:r>
            <w:r>
              <w:rPr>
                <w:rFonts w:asciiTheme="majorEastAsia" w:eastAsiaTheme="majorEastAsia" w:hAnsiTheme="majorEastAsia" w:hint="eastAsia"/>
                <w:sz w:val="24"/>
              </w:rPr>
              <w:t>门自吸式，</w:t>
            </w:r>
            <w:r w:rsidRPr="00200EB3">
              <w:rPr>
                <w:rFonts w:asciiTheme="majorEastAsia" w:eastAsiaTheme="majorEastAsia" w:hAnsiTheme="majorEastAsia" w:hint="eastAsia"/>
                <w:sz w:val="24"/>
              </w:rPr>
              <w:t>车体四周安装有强力塑胶防撞圈（条）。</w:t>
            </w:r>
          </w:p>
          <w:p w:rsidR="002D0BE7" w:rsidRPr="00200EB3" w:rsidRDefault="002D0BE7">
            <w:pPr>
              <w:spacing w:line="32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</w:rPr>
              <w:t>.</w:t>
            </w:r>
            <w:r w:rsidRPr="00200EB3">
              <w:rPr>
                <w:rFonts w:asciiTheme="majorEastAsia" w:eastAsiaTheme="majorEastAsia" w:hAnsiTheme="majorEastAsia" w:hint="eastAsia"/>
                <w:sz w:val="24"/>
              </w:rPr>
              <w:t xml:space="preserve">不锈钢表面进行耐腐性和电绝缘性静电涂层处理，表面静电喷涂，抽屉绿色，台面边框米黄色。 </w:t>
            </w:r>
          </w:p>
          <w:p w:rsidR="002D0BE7" w:rsidRPr="00200EB3" w:rsidRDefault="002D0BE7" w:rsidP="00F73273">
            <w:pPr>
              <w:spacing w:line="480" w:lineRule="exact"/>
              <w:rPr>
                <w:rFonts w:ascii="宋体" w:eastAsia="宋体" w:hAnsi="宋体" w:cs="Times New Roman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>
              <w:rPr>
                <w:rFonts w:asciiTheme="majorEastAsia" w:eastAsiaTheme="majorEastAsia" w:hAnsiTheme="majorEastAsia" w:hint="eastAsia"/>
                <w:sz w:val="24"/>
              </w:rPr>
              <w:t>.</w:t>
            </w:r>
            <w:r w:rsidRPr="00200EB3">
              <w:rPr>
                <w:rFonts w:asciiTheme="majorEastAsia" w:eastAsiaTheme="majorEastAsia" w:hAnsiTheme="majorEastAsia" w:hint="eastAsia"/>
                <w:sz w:val="24"/>
              </w:rPr>
              <w:t>配4只4寸聚胺脂双轴承静音防卷发脚轮，正面两只带刹车，脚轮品牌脚轮。</w:t>
            </w:r>
          </w:p>
        </w:tc>
      </w:tr>
      <w:tr w:rsidR="002D0BE7" w:rsidTr="002D0BE7">
        <w:trPr>
          <w:cantSplit/>
          <w:trHeight w:val="1122"/>
          <w:jc w:val="center"/>
        </w:trPr>
        <w:tc>
          <w:tcPr>
            <w:tcW w:w="709" w:type="dxa"/>
            <w:vAlign w:val="center"/>
          </w:tcPr>
          <w:p w:rsidR="002D0BE7" w:rsidRDefault="002D0BE7">
            <w:pPr>
              <w:jc w:val="left"/>
              <w:rPr>
                <w:rFonts w:asciiTheme="majorEastAsia" w:eastAsiaTheme="majorEastAsia" w:hAnsiTheme="majorEastAsia" w:cs="宋体"/>
                <w:b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2D0BE7" w:rsidRDefault="002D0BE7" w:rsidP="00A222BC">
            <w:pPr>
              <w:rPr>
                <w:rFonts w:asciiTheme="majorEastAsia" w:eastAsiaTheme="majorEastAsia" w:hAnsiTheme="majorEastAsia"/>
                <w:bCs/>
                <w:spacing w:val="2"/>
                <w:sz w:val="24"/>
              </w:rPr>
            </w:pPr>
            <w:r>
              <w:rPr>
                <w:rFonts w:asciiTheme="majorEastAsia" w:eastAsiaTheme="majorEastAsia" w:hAnsiTheme="majorEastAsia" w:hint="eastAsia"/>
                <w:bCs/>
                <w:spacing w:val="2"/>
                <w:sz w:val="24"/>
              </w:rPr>
              <w:t>洗手池</w:t>
            </w:r>
          </w:p>
        </w:tc>
        <w:tc>
          <w:tcPr>
            <w:tcW w:w="2225" w:type="dxa"/>
          </w:tcPr>
          <w:p w:rsidR="002D0BE7" w:rsidRPr="006F2029" w:rsidRDefault="002D0BE7" w:rsidP="00410909">
            <w:pPr>
              <w:rPr>
                <w:rFonts w:asciiTheme="majorEastAsia" w:eastAsiaTheme="majorEastAsia" w:hAnsiTheme="majorEastAsia" w:cs="Arial"/>
                <w:szCs w:val="21"/>
              </w:rPr>
            </w:pPr>
          </w:p>
          <w:p w:rsidR="002D0BE7" w:rsidRPr="006F2029" w:rsidRDefault="002D0BE7" w:rsidP="00410909">
            <w:pPr>
              <w:rPr>
                <w:rFonts w:asciiTheme="majorEastAsia" w:eastAsiaTheme="majorEastAsia" w:hAnsiTheme="majorEastAsia" w:cs="Arial"/>
                <w:szCs w:val="21"/>
              </w:rPr>
            </w:pPr>
          </w:p>
          <w:p w:rsidR="002D0BE7" w:rsidRPr="006F2029" w:rsidRDefault="002D0BE7" w:rsidP="00410909">
            <w:pPr>
              <w:rPr>
                <w:rFonts w:asciiTheme="majorEastAsia" w:eastAsiaTheme="majorEastAsia" w:hAnsiTheme="majorEastAsia" w:cs="Arial"/>
                <w:szCs w:val="21"/>
              </w:rPr>
            </w:pPr>
            <w:r w:rsidRPr="006F2029">
              <w:rPr>
                <w:rFonts w:asciiTheme="majorEastAsia" w:eastAsiaTheme="majorEastAsia" w:hAnsiTheme="majorEastAsia" w:cs="Arial" w:hint="eastAsia"/>
                <w:szCs w:val="21"/>
              </w:rPr>
              <w:t>800*600*1100/1800mm</w:t>
            </w:r>
          </w:p>
        </w:tc>
        <w:tc>
          <w:tcPr>
            <w:tcW w:w="709" w:type="dxa"/>
            <w:vAlign w:val="center"/>
          </w:tcPr>
          <w:p w:rsidR="002D0BE7" w:rsidRDefault="002D0BE7" w:rsidP="00410909">
            <w:pPr>
              <w:rPr>
                <w:rFonts w:asciiTheme="majorEastAsia" w:eastAsiaTheme="majorEastAsia" w:hAnsiTheme="majorEastAsia" w:cs="Arial"/>
                <w:sz w:val="24"/>
              </w:rPr>
            </w:pPr>
            <w:r>
              <w:rPr>
                <w:rFonts w:asciiTheme="majorEastAsia" w:eastAsiaTheme="majorEastAsia" w:hAnsiTheme="majorEastAsia" w:cs="Arial" w:hint="eastAsia"/>
                <w:sz w:val="24"/>
              </w:rPr>
              <w:t>1套</w:t>
            </w:r>
          </w:p>
        </w:tc>
        <w:tc>
          <w:tcPr>
            <w:tcW w:w="9374" w:type="dxa"/>
            <w:vAlign w:val="center"/>
          </w:tcPr>
          <w:p w:rsidR="002D0BE7" w:rsidRPr="00200EB3" w:rsidRDefault="002D0BE7" w:rsidP="00410909">
            <w:pPr>
              <w:spacing w:line="40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1、材质：国标SUS304不锈钢板材，板材厚度≥1.0mm。</w:t>
            </w:r>
          </w:p>
          <w:p w:rsidR="002D0BE7" w:rsidRPr="00200EB3" w:rsidRDefault="002D0BE7" w:rsidP="00410909">
            <w:pPr>
              <w:spacing w:line="40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2、性能要求：</w:t>
            </w:r>
            <w:r w:rsidRPr="00200EB3">
              <w:rPr>
                <w:rFonts w:asciiTheme="majorEastAsia" w:eastAsiaTheme="majorEastAsia" w:hAnsiTheme="majorEastAsia"/>
                <w:color w:val="222222"/>
                <w:sz w:val="24"/>
              </w:rPr>
              <w:t>槽身以人体工程学设计，洗手时水花不会溅在身上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，配一只</w:t>
            </w:r>
            <w:r w:rsidRPr="00200EB3">
              <w:rPr>
                <w:rFonts w:asciiTheme="majorEastAsia" w:eastAsiaTheme="majorEastAsia" w:hAnsiTheme="majorEastAsia"/>
                <w:color w:val="222222"/>
                <w:sz w:val="24"/>
              </w:rPr>
              <w:t>鹅颈型水龙头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，可脚踩</w:t>
            </w:r>
            <w:r>
              <w:rPr>
                <w:rFonts w:asciiTheme="majorEastAsia" w:eastAsiaTheme="majorEastAsia" w:hAnsiTheme="majorEastAsia" w:hint="eastAsia"/>
                <w:color w:val="222222"/>
                <w:sz w:val="24"/>
              </w:rPr>
              <w:t>，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膝控出水。配豪华型灯镜罩，下两个不锈钢对开门便于维修</w:t>
            </w:r>
            <w:r w:rsidRPr="00200EB3"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:rsidR="002D0BE7" w:rsidRPr="00200EB3" w:rsidRDefault="002D0BE7" w:rsidP="00410909">
            <w:pPr>
              <w:spacing w:line="32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3、不锈钢表面进行耐腐性和电绝缘性静电涂层处理。</w:t>
            </w:r>
          </w:p>
        </w:tc>
      </w:tr>
      <w:tr w:rsidR="002D0BE7" w:rsidTr="002D0BE7">
        <w:trPr>
          <w:cantSplit/>
          <w:trHeight w:val="1122"/>
          <w:jc w:val="center"/>
        </w:trPr>
        <w:tc>
          <w:tcPr>
            <w:tcW w:w="709" w:type="dxa"/>
            <w:vAlign w:val="center"/>
          </w:tcPr>
          <w:p w:rsidR="002D0BE7" w:rsidRDefault="002D0BE7">
            <w:pPr>
              <w:jc w:val="left"/>
              <w:rPr>
                <w:rFonts w:asciiTheme="majorEastAsia" w:eastAsiaTheme="majorEastAsia" w:hAnsiTheme="majorEastAsia" w:cs="宋体"/>
                <w:b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2D0BE7" w:rsidRDefault="002D0BE7" w:rsidP="00A222BC">
            <w:pPr>
              <w:rPr>
                <w:rFonts w:asciiTheme="majorEastAsia" w:eastAsiaTheme="majorEastAsia" w:hAnsiTheme="majorEastAsia"/>
                <w:bCs/>
                <w:spacing w:val="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Cs/>
                <w:spacing w:val="2"/>
                <w:szCs w:val="21"/>
              </w:rPr>
              <w:t>洗手池</w:t>
            </w:r>
          </w:p>
        </w:tc>
        <w:tc>
          <w:tcPr>
            <w:tcW w:w="2225" w:type="dxa"/>
          </w:tcPr>
          <w:p w:rsidR="002D0BE7" w:rsidRPr="006F2029" w:rsidRDefault="002D0BE7" w:rsidP="00410909">
            <w:pPr>
              <w:rPr>
                <w:rFonts w:asciiTheme="majorEastAsia" w:eastAsiaTheme="majorEastAsia" w:hAnsiTheme="majorEastAsia" w:cs="Arial"/>
                <w:szCs w:val="21"/>
              </w:rPr>
            </w:pPr>
          </w:p>
          <w:p w:rsidR="002D0BE7" w:rsidRPr="006F2029" w:rsidRDefault="002D0BE7" w:rsidP="00410909">
            <w:pPr>
              <w:rPr>
                <w:rFonts w:asciiTheme="majorEastAsia" w:eastAsiaTheme="majorEastAsia" w:hAnsiTheme="majorEastAsia" w:cs="Arial"/>
                <w:szCs w:val="21"/>
              </w:rPr>
            </w:pPr>
          </w:p>
          <w:p w:rsidR="002D0BE7" w:rsidRPr="006F2029" w:rsidRDefault="002D0BE7" w:rsidP="00410909">
            <w:pPr>
              <w:rPr>
                <w:rFonts w:asciiTheme="majorEastAsia" w:eastAsiaTheme="majorEastAsia" w:hAnsiTheme="majorEastAsia" w:cs="Arial"/>
                <w:szCs w:val="21"/>
              </w:rPr>
            </w:pPr>
            <w:r w:rsidRPr="006F2029">
              <w:rPr>
                <w:rFonts w:asciiTheme="majorEastAsia" w:eastAsiaTheme="majorEastAsia" w:hAnsiTheme="majorEastAsia" w:cs="Arial" w:hint="eastAsia"/>
                <w:szCs w:val="21"/>
              </w:rPr>
              <w:t>1800*600*1100/1800mm</w:t>
            </w:r>
          </w:p>
          <w:p w:rsidR="002D0BE7" w:rsidRPr="006F2029" w:rsidRDefault="002D0BE7" w:rsidP="00410909">
            <w:pPr>
              <w:rPr>
                <w:rFonts w:asciiTheme="majorEastAsia" w:eastAsiaTheme="majorEastAsia" w:hAnsiTheme="majorEastAsia" w:cs="Arial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D0BE7" w:rsidRDefault="002D0BE7" w:rsidP="00410909">
            <w:pPr>
              <w:rPr>
                <w:rFonts w:asciiTheme="majorEastAsia" w:eastAsiaTheme="majorEastAsia" w:hAnsiTheme="majorEastAsia" w:cs="Arial"/>
                <w:szCs w:val="21"/>
              </w:rPr>
            </w:pPr>
            <w:r>
              <w:rPr>
                <w:rFonts w:asciiTheme="majorEastAsia" w:eastAsiaTheme="majorEastAsia" w:hAnsiTheme="majorEastAsia" w:cs="Arial" w:hint="eastAsia"/>
                <w:szCs w:val="21"/>
              </w:rPr>
              <w:t>1套</w:t>
            </w:r>
          </w:p>
        </w:tc>
        <w:tc>
          <w:tcPr>
            <w:tcW w:w="9374" w:type="dxa"/>
            <w:vAlign w:val="center"/>
          </w:tcPr>
          <w:p w:rsidR="002D0BE7" w:rsidRPr="00200EB3" w:rsidRDefault="002D0BE7" w:rsidP="00410909">
            <w:pPr>
              <w:spacing w:line="40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1、材质：国标SUS304不锈钢板材，板材厚度≥1.0mm。</w:t>
            </w:r>
          </w:p>
          <w:p w:rsidR="002D0BE7" w:rsidRPr="00200EB3" w:rsidRDefault="002D0BE7" w:rsidP="00410909">
            <w:pPr>
              <w:spacing w:line="32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2、性能要求：</w:t>
            </w:r>
            <w:r w:rsidRPr="00200EB3">
              <w:rPr>
                <w:rFonts w:asciiTheme="majorEastAsia" w:eastAsiaTheme="majorEastAsia" w:hAnsiTheme="majorEastAsia"/>
                <w:color w:val="222222"/>
                <w:sz w:val="24"/>
              </w:rPr>
              <w:t>槽身以人体工程学设计，洗手时水花不会溅在身上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，配</w:t>
            </w:r>
            <w:r>
              <w:rPr>
                <w:rFonts w:asciiTheme="majorEastAsia" w:eastAsiaTheme="majorEastAsia" w:hAnsiTheme="majorEastAsia" w:hint="eastAsia"/>
                <w:color w:val="222222"/>
                <w:sz w:val="24"/>
              </w:rPr>
              <w:t>三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只</w:t>
            </w:r>
            <w:r w:rsidRPr="00200EB3">
              <w:rPr>
                <w:rFonts w:asciiTheme="majorEastAsia" w:eastAsiaTheme="majorEastAsia" w:hAnsiTheme="majorEastAsia"/>
                <w:color w:val="222222"/>
                <w:sz w:val="24"/>
              </w:rPr>
              <w:t>鹅颈型水龙头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，可脚踩</w:t>
            </w:r>
            <w:r>
              <w:rPr>
                <w:rFonts w:asciiTheme="majorEastAsia" w:eastAsiaTheme="majorEastAsia" w:hAnsiTheme="majorEastAsia" w:hint="eastAsia"/>
                <w:color w:val="222222"/>
                <w:sz w:val="24"/>
              </w:rPr>
              <w:t>，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膝控出水</w:t>
            </w:r>
            <w:r>
              <w:rPr>
                <w:rFonts w:asciiTheme="majorEastAsia" w:eastAsiaTheme="majorEastAsia" w:hAnsiTheme="majorEastAsia" w:hint="eastAsia"/>
                <w:color w:val="222222"/>
                <w:sz w:val="24"/>
              </w:rPr>
              <w:t>。配豪华型灯镜罩，下四个不锈钢对开门便于维修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222222"/>
                <w:sz w:val="24"/>
              </w:rPr>
              <w:t>配恒温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器</w:t>
            </w:r>
            <w:r>
              <w:rPr>
                <w:rFonts w:asciiTheme="majorEastAsia" w:eastAsiaTheme="majorEastAsia" w:hAnsiTheme="majorEastAsia" w:hint="eastAsia"/>
                <w:color w:val="222222"/>
                <w:sz w:val="24"/>
              </w:rPr>
              <w:t>热水器</w:t>
            </w:r>
            <w:r w:rsidRPr="00200EB3"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:rsidR="002D0BE7" w:rsidRPr="00200EB3" w:rsidRDefault="002D0BE7" w:rsidP="00410909">
            <w:pPr>
              <w:spacing w:line="32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3、不锈钢表面进行耐腐性和电绝缘性静电涂层处理。</w:t>
            </w:r>
          </w:p>
        </w:tc>
      </w:tr>
      <w:tr w:rsidR="002D0BE7" w:rsidTr="002D0BE7">
        <w:trPr>
          <w:cantSplit/>
          <w:trHeight w:val="1122"/>
          <w:jc w:val="center"/>
        </w:trPr>
        <w:tc>
          <w:tcPr>
            <w:tcW w:w="709" w:type="dxa"/>
            <w:vAlign w:val="center"/>
          </w:tcPr>
          <w:p w:rsidR="002D0BE7" w:rsidRDefault="002D0BE7">
            <w:pPr>
              <w:jc w:val="left"/>
              <w:rPr>
                <w:rFonts w:asciiTheme="majorEastAsia" w:eastAsiaTheme="majorEastAsia" w:hAnsiTheme="majorEastAsia" w:cs="宋体"/>
                <w:b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173" w:type="dxa"/>
            <w:vAlign w:val="center"/>
          </w:tcPr>
          <w:p w:rsidR="002D0BE7" w:rsidRDefault="002D0BE7" w:rsidP="00A222BC">
            <w:pPr>
              <w:rPr>
                <w:rFonts w:asciiTheme="majorEastAsia" w:eastAsiaTheme="majorEastAsia" w:hAnsiTheme="majorEastAsia"/>
                <w:bCs/>
                <w:spacing w:val="2"/>
                <w:sz w:val="24"/>
              </w:rPr>
            </w:pPr>
            <w:r>
              <w:rPr>
                <w:rFonts w:asciiTheme="majorEastAsia" w:eastAsiaTheme="majorEastAsia" w:hAnsiTheme="majorEastAsia" w:hint="eastAsia"/>
                <w:bCs/>
                <w:spacing w:val="2"/>
                <w:sz w:val="24"/>
              </w:rPr>
              <w:t>洗手池</w:t>
            </w:r>
          </w:p>
        </w:tc>
        <w:tc>
          <w:tcPr>
            <w:tcW w:w="2225" w:type="dxa"/>
          </w:tcPr>
          <w:p w:rsidR="002D0BE7" w:rsidRPr="006F2029" w:rsidRDefault="002D0BE7">
            <w:pPr>
              <w:rPr>
                <w:rFonts w:asciiTheme="majorEastAsia" w:eastAsiaTheme="majorEastAsia" w:hAnsiTheme="majorEastAsia" w:cs="Arial"/>
                <w:szCs w:val="21"/>
              </w:rPr>
            </w:pPr>
          </w:p>
          <w:p w:rsidR="002D0BE7" w:rsidRPr="006F2029" w:rsidRDefault="002D0BE7" w:rsidP="00E0103D">
            <w:pPr>
              <w:rPr>
                <w:rFonts w:asciiTheme="majorEastAsia" w:eastAsiaTheme="majorEastAsia" w:hAnsiTheme="majorEastAsia" w:cs="Arial"/>
                <w:szCs w:val="21"/>
              </w:rPr>
            </w:pPr>
            <w:r w:rsidRPr="006F2029">
              <w:rPr>
                <w:rFonts w:asciiTheme="majorEastAsia" w:eastAsiaTheme="majorEastAsia" w:hAnsiTheme="majorEastAsia" w:cs="Arial" w:hint="eastAsia"/>
                <w:szCs w:val="21"/>
              </w:rPr>
              <w:t>1600*600*1100/1800mm</w:t>
            </w:r>
          </w:p>
        </w:tc>
        <w:tc>
          <w:tcPr>
            <w:tcW w:w="709" w:type="dxa"/>
            <w:vAlign w:val="center"/>
          </w:tcPr>
          <w:p w:rsidR="002D0BE7" w:rsidRDefault="002D0BE7">
            <w:pPr>
              <w:rPr>
                <w:rFonts w:asciiTheme="majorEastAsia" w:eastAsiaTheme="majorEastAsia" w:hAnsiTheme="majorEastAsia" w:cs="Arial"/>
                <w:sz w:val="24"/>
              </w:rPr>
            </w:pPr>
            <w:r>
              <w:rPr>
                <w:rFonts w:asciiTheme="majorEastAsia" w:eastAsiaTheme="majorEastAsia" w:hAnsiTheme="majorEastAsia" w:cs="Arial" w:hint="eastAsia"/>
                <w:sz w:val="24"/>
              </w:rPr>
              <w:t>2套</w:t>
            </w:r>
          </w:p>
        </w:tc>
        <w:tc>
          <w:tcPr>
            <w:tcW w:w="9374" w:type="dxa"/>
            <w:vAlign w:val="center"/>
          </w:tcPr>
          <w:p w:rsidR="002D0BE7" w:rsidRPr="00200EB3" w:rsidRDefault="002D0BE7">
            <w:pPr>
              <w:spacing w:line="40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1、材质：国标SUS304不锈钢板材，板材厚度≥1.0mm。</w:t>
            </w:r>
          </w:p>
          <w:p w:rsidR="002D0BE7" w:rsidRPr="00200EB3" w:rsidRDefault="002D0BE7">
            <w:pPr>
              <w:spacing w:line="32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2、性能要求：</w:t>
            </w:r>
            <w:r w:rsidRPr="00200EB3">
              <w:rPr>
                <w:rFonts w:asciiTheme="majorEastAsia" w:eastAsiaTheme="majorEastAsia" w:hAnsiTheme="majorEastAsia"/>
                <w:color w:val="222222"/>
                <w:sz w:val="24"/>
              </w:rPr>
              <w:t>槽身以人体工程学设计，洗手时水花不会溅在身上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，配</w:t>
            </w:r>
            <w:r>
              <w:rPr>
                <w:rFonts w:asciiTheme="majorEastAsia" w:eastAsiaTheme="majorEastAsia" w:hAnsiTheme="majorEastAsia" w:hint="eastAsia"/>
                <w:color w:val="222222"/>
                <w:sz w:val="24"/>
              </w:rPr>
              <w:t>二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只</w:t>
            </w:r>
            <w:r w:rsidRPr="00200EB3">
              <w:rPr>
                <w:rFonts w:asciiTheme="majorEastAsia" w:eastAsiaTheme="majorEastAsia" w:hAnsiTheme="majorEastAsia"/>
                <w:color w:val="222222"/>
                <w:sz w:val="24"/>
              </w:rPr>
              <w:t>鹅颈型水龙头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，可脚踩</w:t>
            </w:r>
            <w:r>
              <w:rPr>
                <w:rFonts w:asciiTheme="majorEastAsia" w:eastAsiaTheme="majorEastAsia" w:hAnsiTheme="majorEastAsia" w:hint="eastAsia"/>
                <w:color w:val="222222"/>
                <w:sz w:val="24"/>
              </w:rPr>
              <w:t>，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膝控出水</w:t>
            </w:r>
            <w:r>
              <w:rPr>
                <w:rFonts w:asciiTheme="majorEastAsia" w:eastAsiaTheme="majorEastAsia" w:hAnsiTheme="majorEastAsia" w:hint="eastAsia"/>
                <w:color w:val="222222"/>
                <w:sz w:val="24"/>
              </w:rPr>
              <w:t>。配豪华型灯镜罩，下两个不锈钢对开门便于维修，配恒温</w:t>
            </w:r>
            <w:r w:rsidRPr="00200EB3">
              <w:rPr>
                <w:rFonts w:asciiTheme="majorEastAsia" w:eastAsiaTheme="majorEastAsia" w:hAnsiTheme="majorEastAsia" w:hint="eastAsia"/>
                <w:color w:val="222222"/>
                <w:sz w:val="24"/>
              </w:rPr>
              <w:t>器</w:t>
            </w:r>
            <w:r>
              <w:rPr>
                <w:rFonts w:asciiTheme="majorEastAsia" w:eastAsiaTheme="majorEastAsia" w:hAnsiTheme="majorEastAsia" w:hint="eastAsia"/>
                <w:color w:val="222222"/>
                <w:sz w:val="24"/>
              </w:rPr>
              <w:t>热水器</w:t>
            </w:r>
            <w:r w:rsidRPr="00200EB3"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:rsidR="002D0BE7" w:rsidRPr="00200EB3" w:rsidRDefault="002D0BE7">
            <w:pPr>
              <w:spacing w:line="32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3、不锈钢表面进行耐腐性和电绝缘性静电涂层处理。</w:t>
            </w:r>
          </w:p>
        </w:tc>
      </w:tr>
      <w:tr w:rsidR="002D0BE7" w:rsidTr="002D0BE7">
        <w:trPr>
          <w:cantSplit/>
          <w:trHeight w:val="920"/>
          <w:jc w:val="center"/>
        </w:trPr>
        <w:tc>
          <w:tcPr>
            <w:tcW w:w="709" w:type="dxa"/>
            <w:vAlign w:val="center"/>
          </w:tcPr>
          <w:p w:rsidR="002D0BE7" w:rsidRDefault="002D0BE7">
            <w:pPr>
              <w:jc w:val="left"/>
              <w:rPr>
                <w:rFonts w:asciiTheme="majorEastAsia" w:eastAsiaTheme="majorEastAsia" w:hAnsiTheme="majorEastAsia" w:cs="宋体"/>
                <w:b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color w:val="000000" w:themeColor="text1"/>
                <w:sz w:val="24"/>
              </w:rPr>
              <w:lastRenderedPageBreak/>
              <w:t>5</w:t>
            </w:r>
          </w:p>
        </w:tc>
        <w:tc>
          <w:tcPr>
            <w:tcW w:w="1173" w:type="dxa"/>
            <w:vAlign w:val="center"/>
          </w:tcPr>
          <w:p w:rsidR="002D0BE7" w:rsidRDefault="002D0BE7" w:rsidP="00A222BC">
            <w:pPr>
              <w:rPr>
                <w:rFonts w:asciiTheme="majorEastAsia" w:eastAsiaTheme="majorEastAsia" w:hAnsiTheme="majorEastAsia"/>
                <w:bCs/>
                <w:spacing w:val="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Cs/>
                <w:spacing w:val="2"/>
                <w:szCs w:val="21"/>
              </w:rPr>
              <w:t>不锈钢工作台</w:t>
            </w:r>
          </w:p>
        </w:tc>
        <w:tc>
          <w:tcPr>
            <w:tcW w:w="2225" w:type="dxa"/>
          </w:tcPr>
          <w:p w:rsidR="002D0BE7" w:rsidRPr="006F2029" w:rsidRDefault="002D0BE7">
            <w:pPr>
              <w:rPr>
                <w:rFonts w:asciiTheme="majorEastAsia" w:eastAsiaTheme="majorEastAsia" w:hAnsiTheme="majorEastAsia" w:cs="Arial"/>
                <w:szCs w:val="21"/>
              </w:rPr>
            </w:pPr>
          </w:p>
          <w:p w:rsidR="002D0BE7" w:rsidRPr="006F2029" w:rsidRDefault="002D0BE7">
            <w:pPr>
              <w:rPr>
                <w:rFonts w:asciiTheme="majorEastAsia" w:eastAsiaTheme="majorEastAsia" w:hAnsiTheme="majorEastAsia" w:cs="Arial"/>
                <w:szCs w:val="21"/>
              </w:rPr>
            </w:pPr>
            <w:r w:rsidRPr="006F2029">
              <w:rPr>
                <w:rFonts w:asciiTheme="majorEastAsia" w:eastAsiaTheme="majorEastAsia" w:hAnsiTheme="majorEastAsia" w:cs="Arial" w:hint="eastAsia"/>
                <w:szCs w:val="21"/>
              </w:rPr>
              <w:t>490*280*700mm</w:t>
            </w:r>
          </w:p>
          <w:p w:rsidR="002D0BE7" w:rsidRPr="006F2029" w:rsidRDefault="002D0BE7">
            <w:pPr>
              <w:rPr>
                <w:rFonts w:asciiTheme="majorEastAsia" w:eastAsiaTheme="majorEastAsia" w:hAnsiTheme="majorEastAsia" w:cs="Arial"/>
                <w:szCs w:val="21"/>
              </w:rPr>
            </w:pPr>
          </w:p>
          <w:p w:rsidR="002D0BE7" w:rsidRPr="006F2029" w:rsidRDefault="002D0BE7">
            <w:pPr>
              <w:rPr>
                <w:rFonts w:asciiTheme="majorEastAsia" w:eastAsiaTheme="majorEastAsia" w:hAnsiTheme="majorEastAsia" w:cs="Arial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D0BE7" w:rsidRDefault="002D0BE7">
            <w:pPr>
              <w:rPr>
                <w:rFonts w:asciiTheme="majorEastAsia" w:eastAsiaTheme="majorEastAsia" w:hAnsiTheme="majorEastAsia" w:cs="Arial"/>
                <w:szCs w:val="21"/>
              </w:rPr>
            </w:pPr>
            <w:r>
              <w:rPr>
                <w:rFonts w:asciiTheme="majorEastAsia" w:eastAsiaTheme="majorEastAsia" w:hAnsiTheme="majorEastAsia" w:cs="Arial" w:hint="eastAsia"/>
                <w:szCs w:val="21"/>
              </w:rPr>
              <w:t>6台</w:t>
            </w:r>
          </w:p>
        </w:tc>
        <w:tc>
          <w:tcPr>
            <w:tcW w:w="9374" w:type="dxa"/>
            <w:vAlign w:val="center"/>
          </w:tcPr>
          <w:p w:rsidR="002D0BE7" w:rsidRPr="00200EB3" w:rsidRDefault="002D0BE7">
            <w:pPr>
              <w:spacing w:line="36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1、材质：国标SUS304不锈钢制作，钢板厚度≥1.0mm，主管材：38*38*1.0mm。</w:t>
            </w:r>
          </w:p>
          <w:p w:rsidR="002D0BE7" w:rsidRPr="00200EB3" w:rsidRDefault="002D0BE7">
            <w:pPr>
              <w:spacing w:line="36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2、性能要求：全不锈钢，双层，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带封板，</w:t>
            </w:r>
            <w:r w:rsidRPr="00200EB3">
              <w:rPr>
                <w:rFonts w:ascii="Arial" w:hAnsi="Arial" w:cs="Arial" w:hint="eastAsia"/>
                <w:sz w:val="24"/>
              </w:rPr>
              <w:t>整体采用优质</w:t>
            </w:r>
            <w:r w:rsidRPr="00200EB3">
              <w:rPr>
                <w:rFonts w:ascii="Arial" w:hAnsi="Arial" w:cs="Arial" w:hint="eastAsia"/>
                <w:sz w:val="24"/>
              </w:rPr>
              <w:t>SUS 304</w:t>
            </w:r>
            <w:r w:rsidRPr="00200EB3">
              <w:rPr>
                <w:rFonts w:ascii="Arial" w:hAnsi="Arial" w:cs="Arial" w:hint="eastAsia"/>
                <w:sz w:val="24"/>
              </w:rPr>
              <w:t>不锈钢，所有部分永不生锈。</w:t>
            </w:r>
          </w:p>
          <w:p w:rsidR="002D0BE7" w:rsidRPr="00200EB3" w:rsidRDefault="002D0BE7">
            <w:pPr>
              <w:spacing w:line="360" w:lineRule="exact"/>
              <w:rPr>
                <w:rFonts w:asciiTheme="majorEastAsia" w:eastAsiaTheme="majorEastAsia" w:hAnsiTheme="majorEastAsia"/>
                <w:sz w:val="24"/>
              </w:rPr>
            </w:pPr>
            <w:r w:rsidRPr="00200EB3">
              <w:rPr>
                <w:rFonts w:asciiTheme="majorEastAsia" w:eastAsiaTheme="majorEastAsia" w:hAnsiTheme="majorEastAsia" w:hint="eastAsia"/>
                <w:sz w:val="24"/>
              </w:rPr>
              <w:t>3、不锈钢表面进行耐腐性和电绝缘性静电涂层处理。</w:t>
            </w:r>
          </w:p>
        </w:tc>
      </w:tr>
    </w:tbl>
    <w:p w:rsidR="00305782" w:rsidRDefault="002D0BE7">
      <w:pPr>
        <w:rPr>
          <w:rFonts w:asciiTheme="majorEastAsia" w:eastAsiaTheme="majorEastAsia" w:hAnsiTheme="majorEastAsia"/>
          <w:sz w:val="24"/>
        </w:rPr>
      </w:pPr>
      <w:r>
        <w:rPr>
          <w:noProof/>
        </w:rPr>
        <w:drawing>
          <wp:inline distT="0" distB="0" distL="0" distR="0">
            <wp:extent cx="1752600" cy="1981200"/>
            <wp:effectExtent l="19050" t="0" r="0" b="0"/>
            <wp:docPr id="1" name="图片 4" descr="C:\Users\ADMINI~1\AppData\Local\Temp\16118455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C:\Users\ADMINI~1\AppData\Local\Temp\1611845562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5782" w:rsidSect="00305782">
      <w:pgSz w:w="16838" w:h="11906" w:orient="landscape"/>
      <w:pgMar w:top="1800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D0B" w:rsidRDefault="007F5D0B" w:rsidP="002D0BE7">
      <w:r>
        <w:separator/>
      </w:r>
    </w:p>
  </w:endnote>
  <w:endnote w:type="continuationSeparator" w:id="0">
    <w:p w:rsidR="007F5D0B" w:rsidRDefault="007F5D0B" w:rsidP="002D0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D0B" w:rsidRDefault="007F5D0B" w:rsidP="002D0BE7">
      <w:r>
        <w:separator/>
      </w:r>
    </w:p>
  </w:footnote>
  <w:footnote w:type="continuationSeparator" w:id="0">
    <w:p w:rsidR="007F5D0B" w:rsidRDefault="007F5D0B" w:rsidP="002D0B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CBF09D1"/>
    <w:rsid w:val="0000528E"/>
    <w:rsid w:val="00006698"/>
    <w:rsid w:val="000148B0"/>
    <w:rsid w:val="00020512"/>
    <w:rsid w:val="00022731"/>
    <w:rsid w:val="00026E36"/>
    <w:rsid w:val="000277EB"/>
    <w:rsid w:val="000378AC"/>
    <w:rsid w:val="00052BFA"/>
    <w:rsid w:val="0005305D"/>
    <w:rsid w:val="00053985"/>
    <w:rsid w:val="00056494"/>
    <w:rsid w:val="000758D6"/>
    <w:rsid w:val="00086AA7"/>
    <w:rsid w:val="000A266A"/>
    <w:rsid w:val="000A2907"/>
    <w:rsid w:val="000A5012"/>
    <w:rsid w:val="000A76A3"/>
    <w:rsid w:val="000A7DF9"/>
    <w:rsid w:val="000B3A69"/>
    <w:rsid w:val="000C29E6"/>
    <w:rsid w:val="000F5185"/>
    <w:rsid w:val="000F758D"/>
    <w:rsid w:val="001051C4"/>
    <w:rsid w:val="00105B7A"/>
    <w:rsid w:val="00117DA4"/>
    <w:rsid w:val="0012488F"/>
    <w:rsid w:val="00137026"/>
    <w:rsid w:val="00164CF6"/>
    <w:rsid w:val="001702BD"/>
    <w:rsid w:val="00171F0F"/>
    <w:rsid w:val="00176E18"/>
    <w:rsid w:val="0018309E"/>
    <w:rsid w:val="00196020"/>
    <w:rsid w:val="001A1CA7"/>
    <w:rsid w:val="001B5C6B"/>
    <w:rsid w:val="001B76AE"/>
    <w:rsid w:val="001C1B05"/>
    <w:rsid w:val="001C2BE9"/>
    <w:rsid w:val="001C6BD0"/>
    <w:rsid w:val="001D1D15"/>
    <w:rsid w:val="001D30B6"/>
    <w:rsid w:val="001E4D9E"/>
    <w:rsid w:val="001E6C5B"/>
    <w:rsid w:val="001F069E"/>
    <w:rsid w:val="002009F3"/>
    <w:rsid w:val="00200EB3"/>
    <w:rsid w:val="00204208"/>
    <w:rsid w:val="0021104E"/>
    <w:rsid w:val="00213D58"/>
    <w:rsid w:val="0021493D"/>
    <w:rsid w:val="0021605C"/>
    <w:rsid w:val="0021736D"/>
    <w:rsid w:val="002229C4"/>
    <w:rsid w:val="002360B4"/>
    <w:rsid w:val="00242954"/>
    <w:rsid w:val="002445E0"/>
    <w:rsid w:val="00251DA4"/>
    <w:rsid w:val="00253AA6"/>
    <w:rsid w:val="00266E26"/>
    <w:rsid w:val="00267B7E"/>
    <w:rsid w:val="00271580"/>
    <w:rsid w:val="0028368E"/>
    <w:rsid w:val="002958E9"/>
    <w:rsid w:val="002A3AC1"/>
    <w:rsid w:val="002B0CFE"/>
    <w:rsid w:val="002B23CE"/>
    <w:rsid w:val="002B62F8"/>
    <w:rsid w:val="002C0584"/>
    <w:rsid w:val="002C0C42"/>
    <w:rsid w:val="002C7647"/>
    <w:rsid w:val="002D0BE7"/>
    <w:rsid w:val="002D24E7"/>
    <w:rsid w:val="002F3B80"/>
    <w:rsid w:val="002F6912"/>
    <w:rsid w:val="00305782"/>
    <w:rsid w:val="00317AAA"/>
    <w:rsid w:val="00322338"/>
    <w:rsid w:val="0032260F"/>
    <w:rsid w:val="00323CDE"/>
    <w:rsid w:val="00324148"/>
    <w:rsid w:val="00342780"/>
    <w:rsid w:val="00343D08"/>
    <w:rsid w:val="003645AC"/>
    <w:rsid w:val="003659BC"/>
    <w:rsid w:val="0039164C"/>
    <w:rsid w:val="003A02B9"/>
    <w:rsid w:val="003A6D3D"/>
    <w:rsid w:val="003B4660"/>
    <w:rsid w:val="003B70FD"/>
    <w:rsid w:val="003C134A"/>
    <w:rsid w:val="003C766A"/>
    <w:rsid w:val="003E425E"/>
    <w:rsid w:val="003E46C8"/>
    <w:rsid w:val="003F6B8A"/>
    <w:rsid w:val="00403971"/>
    <w:rsid w:val="00433EB8"/>
    <w:rsid w:val="00440D66"/>
    <w:rsid w:val="00443A7C"/>
    <w:rsid w:val="00452D01"/>
    <w:rsid w:val="00453CEA"/>
    <w:rsid w:val="00454E1C"/>
    <w:rsid w:val="00461D59"/>
    <w:rsid w:val="00474146"/>
    <w:rsid w:val="004747BF"/>
    <w:rsid w:val="00482352"/>
    <w:rsid w:val="00487923"/>
    <w:rsid w:val="004A192A"/>
    <w:rsid w:val="004F5C14"/>
    <w:rsid w:val="00512A46"/>
    <w:rsid w:val="0051761C"/>
    <w:rsid w:val="00546808"/>
    <w:rsid w:val="00570A25"/>
    <w:rsid w:val="00583962"/>
    <w:rsid w:val="00584C3F"/>
    <w:rsid w:val="005A550D"/>
    <w:rsid w:val="005B796F"/>
    <w:rsid w:val="005D319F"/>
    <w:rsid w:val="005E1EDF"/>
    <w:rsid w:val="005E42C4"/>
    <w:rsid w:val="005E586A"/>
    <w:rsid w:val="005E74E5"/>
    <w:rsid w:val="005F0D38"/>
    <w:rsid w:val="005F2F69"/>
    <w:rsid w:val="006045AF"/>
    <w:rsid w:val="0060633A"/>
    <w:rsid w:val="00613E9A"/>
    <w:rsid w:val="006277CC"/>
    <w:rsid w:val="0063056A"/>
    <w:rsid w:val="00630B39"/>
    <w:rsid w:val="006332C6"/>
    <w:rsid w:val="00643BE4"/>
    <w:rsid w:val="00647D3B"/>
    <w:rsid w:val="006813E1"/>
    <w:rsid w:val="00692721"/>
    <w:rsid w:val="00692FB7"/>
    <w:rsid w:val="006B3D18"/>
    <w:rsid w:val="006B45D3"/>
    <w:rsid w:val="006B4D0A"/>
    <w:rsid w:val="006C5ABE"/>
    <w:rsid w:val="006D18AB"/>
    <w:rsid w:val="006D1E6F"/>
    <w:rsid w:val="006D7CD8"/>
    <w:rsid w:val="006F2029"/>
    <w:rsid w:val="006F4A61"/>
    <w:rsid w:val="006F729E"/>
    <w:rsid w:val="006F75E8"/>
    <w:rsid w:val="00707294"/>
    <w:rsid w:val="00717E1D"/>
    <w:rsid w:val="00726B26"/>
    <w:rsid w:val="00727C8E"/>
    <w:rsid w:val="00732128"/>
    <w:rsid w:val="00734553"/>
    <w:rsid w:val="007432A8"/>
    <w:rsid w:val="00744C22"/>
    <w:rsid w:val="00755AB0"/>
    <w:rsid w:val="00756C2E"/>
    <w:rsid w:val="00766922"/>
    <w:rsid w:val="00775554"/>
    <w:rsid w:val="007772E5"/>
    <w:rsid w:val="00790A7E"/>
    <w:rsid w:val="007935B2"/>
    <w:rsid w:val="007A255C"/>
    <w:rsid w:val="007C18E4"/>
    <w:rsid w:val="007E3D11"/>
    <w:rsid w:val="007F5D0B"/>
    <w:rsid w:val="00804D60"/>
    <w:rsid w:val="00805664"/>
    <w:rsid w:val="008139A8"/>
    <w:rsid w:val="00822507"/>
    <w:rsid w:val="0082256D"/>
    <w:rsid w:val="00824DA8"/>
    <w:rsid w:val="00834B5B"/>
    <w:rsid w:val="00842631"/>
    <w:rsid w:val="0085220F"/>
    <w:rsid w:val="00862FAA"/>
    <w:rsid w:val="00885820"/>
    <w:rsid w:val="00885DF8"/>
    <w:rsid w:val="00886C9A"/>
    <w:rsid w:val="00887684"/>
    <w:rsid w:val="008954B8"/>
    <w:rsid w:val="008A3BF3"/>
    <w:rsid w:val="008B374B"/>
    <w:rsid w:val="008B6B8C"/>
    <w:rsid w:val="008B76C1"/>
    <w:rsid w:val="008C4236"/>
    <w:rsid w:val="008C7AD0"/>
    <w:rsid w:val="008D6577"/>
    <w:rsid w:val="008D7818"/>
    <w:rsid w:val="008F06ED"/>
    <w:rsid w:val="008F2139"/>
    <w:rsid w:val="008F21F5"/>
    <w:rsid w:val="00915FCB"/>
    <w:rsid w:val="00920A66"/>
    <w:rsid w:val="00933730"/>
    <w:rsid w:val="00934AFB"/>
    <w:rsid w:val="009359A1"/>
    <w:rsid w:val="00956B11"/>
    <w:rsid w:val="0097396C"/>
    <w:rsid w:val="00976594"/>
    <w:rsid w:val="0098012D"/>
    <w:rsid w:val="00995648"/>
    <w:rsid w:val="009A3254"/>
    <w:rsid w:val="009A4959"/>
    <w:rsid w:val="009A49C6"/>
    <w:rsid w:val="009C0FAC"/>
    <w:rsid w:val="009C4413"/>
    <w:rsid w:val="009C68AB"/>
    <w:rsid w:val="009E0D61"/>
    <w:rsid w:val="009F50A6"/>
    <w:rsid w:val="00A11D3A"/>
    <w:rsid w:val="00A222BC"/>
    <w:rsid w:val="00A64DAB"/>
    <w:rsid w:val="00A65310"/>
    <w:rsid w:val="00A70C82"/>
    <w:rsid w:val="00A90086"/>
    <w:rsid w:val="00A92E45"/>
    <w:rsid w:val="00AA27FF"/>
    <w:rsid w:val="00AA3187"/>
    <w:rsid w:val="00AD3F93"/>
    <w:rsid w:val="00B134AC"/>
    <w:rsid w:val="00B21AC2"/>
    <w:rsid w:val="00B21AD8"/>
    <w:rsid w:val="00B31921"/>
    <w:rsid w:val="00B3273B"/>
    <w:rsid w:val="00B55DDF"/>
    <w:rsid w:val="00B71923"/>
    <w:rsid w:val="00B7204B"/>
    <w:rsid w:val="00B8012E"/>
    <w:rsid w:val="00B85598"/>
    <w:rsid w:val="00BA6A08"/>
    <w:rsid w:val="00BA6FAA"/>
    <w:rsid w:val="00BD0E32"/>
    <w:rsid w:val="00BD20E9"/>
    <w:rsid w:val="00BD774A"/>
    <w:rsid w:val="00BF7C09"/>
    <w:rsid w:val="00C0137F"/>
    <w:rsid w:val="00C04C5D"/>
    <w:rsid w:val="00C17786"/>
    <w:rsid w:val="00C2275E"/>
    <w:rsid w:val="00C23B15"/>
    <w:rsid w:val="00C4305C"/>
    <w:rsid w:val="00C47E53"/>
    <w:rsid w:val="00C5133A"/>
    <w:rsid w:val="00C61544"/>
    <w:rsid w:val="00C61DAC"/>
    <w:rsid w:val="00C671E3"/>
    <w:rsid w:val="00C6745D"/>
    <w:rsid w:val="00C71767"/>
    <w:rsid w:val="00C771BA"/>
    <w:rsid w:val="00C77550"/>
    <w:rsid w:val="00C81952"/>
    <w:rsid w:val="00C832E8"/>
    <w:rsid w:val="00C969CE"/>
    <w:rsid w:val="00CB1440"/>
    <w:rsid w:val="00CB21F5"/>
    <w:rsid w:val="00CB47E6"/>
    <w:rsid w:val="00CC60A1"/>
    <w:rsid w:val="00CD0124"/>
    <w:rsid w:val="00CD06E9"/>
    <w:rsid w:val="00CD5B0C"/>
    <w:rsid w:val="00CE4F72"/>
    <w:rsid w:val="00D2110D"/>
    <w:rsid w:val="00D21ECA"/>
    <w:rsid w:val="00D22411"/>
    <w:rsid w:val="00D32AD0"/>
    <w:rsid w:val="00D37629"/>
    <w:rsid w:val="00D447C0"/>
    <w:rsid w:val="00D47A80"/>
    <w:rsid w:val="00D5084F"/>
    <w:rsid w:val="00D51CED"/>
    <w:rsid w:val="00D54194"/>
    <w:rsid w:val="00D60176"/>
    <w:rsid w:val="00D6167E"/>
    <w:rsid w:val="00D64959"/>
    <w:rsid w:val="00D668B8"/>
    <w:rsid w:val="00D73E7C"/>
    <w:rsid w:val="00D771D0"/>
    <w:rsid w:val="00D8315E"/>
    <w:rsid w:val="00D8587C"/>
    <w:rsid w:val="00D905A1"/>
    <w:rsid w:val="00D94688"/>
    <w:rsid w:val="00DA0B09"/>
    <w:rsid w:val="00DA35E1"/>
    <w:rsid w:val="00DA7439"/>
    <w:rsid w:val="00DB249B"/>
    <w:rsid w:val="00DC48C9"/>
    <w:rsid w:val="00DD2C04"/>
    <w:rsid w:val="00DE1BE1"/>
    <w:rsid w:val="00DE6BA7"/>
    <w:rsid w:val="00DE6E4F"/>
    <w:rsid w:val="00E0103D"/>
    <w:rsid w:val="00E14EBC"/>
    <w:rsid w:val="00E1780D"/>
    <w:rsid w:val="00E205CF"/>
    <w:rsid w:val="00E220B4"/>
    <w:rsid w:val="00E37350"/>
    <w:rsid w:val="00E42C15"/>
    <w:rsid w:val="00E45C27"/>
    <w:rsid w:val="00E45F4F"/>
    <w:rsid w:val="00E50E49"/>
    <w:rsid w:val="00E53097"/>
    <w:rsid w:val="00E60D72"/>
    <w:rsid w:val="00E830BB"/>
    <w:rsid w:val="00E91CE1"/>
    <w:rsid w:val="00E92F8E"/>
    <w:rsid w:val="00E97CA8"/>
    <w:rsid w:val="00EA47F4"/>
    <w:rsid w:val="00EB60CE"/>
    <w:rsid w:val="00EC75A7"/>
    <w:rsid w:val="00EE2462"/>
    <w:rsid w:val="00EE60E7"/>
    <w:rsid w:val="00F006B2"/>
    <w:rsid w:val="00F101CD"/>
    <w:rsid w:val="00F1754C"/>
    <w:rsid w:val="00F353AA"/>
    <w:rsid w:val="00F56730"/>
    <w:rsid w:val="00F73273"/>
    <w:rsid w:val="00F81793"/>
    <w:rsid w:val="00F923E1"/>
    <w:rsid w:val="00FA22E7"/>
    <w:rsid w:val="00FB03B3"/>
    <w:rsid w:val="00FB219A"/>
    <w:rsid w:val="00FB39A1"/>
    <w:rsid w:val="00FD6A6D"/>
    <w:rsid w:val="00FE1896"/>
    <w:rsid w:val="00FF12FF"/>
    <w:rsid w:val="0CBF09D1"/>
    <w:rsid w:val="6904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7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305782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rsid w:val="00305782"/>
    <w:rPr>
      <w:sz w:val="18"/>
      <w:szCs w:val="18"/>
    </w:rPr>
  </w:style>
  <w:style w:type="paragraph" w:styleId="a5">
    <w:name w:val="footer"/>
    <w:basedOn w:val="a"/>
    <w:link w:val="Char1"/>
    <w:rsid w:val="00305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rsid w:val="00305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批注框文本 Char"/>
    <w:basedOn w:val="a0"/>
    <w:link w:val="a4"/>
    <w:rsid w:val="00305782"/>
    <w:rPr>
      <w:kern w:val="2"/>
      <w:sz w:val="18"/>
      <w:szCs w:val="18"/>
    </w:rPr>
  </w:style>
  <w:style w:type="character" w:customStyle="1" w:styleId="Char2">
    <w:name w:val="页眉 Char"/>
    <w:basedOn w:val="a0"/>
    <w:link w:val="a6"/>
    <w:rsid w:val="00305782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rsid w:val="00305782"/>
    <w:rPr>
      <w:kern w:val="2"/>
      <w:sz w:val="18"/>
      <w:szCs w:val="18"/>
    </w:rPr>
  </w:style>
  <w:style w:type="character" w:customStyle="1" w:styleId="apple-style-span">
    <w:name w:val="apple-style-span"/>
    <w:basedOn w:val="a0"/>
    <w:rsid w:val="00305782"/>
    <w:rPr>
      <w:rFonts w:ascii="Times New Roman" w:hint="default"/>
    </w:rPr>
  </w:style>
  <w:style w:type="character" w:customStyle="1" w:styleId="Char">
    <w:name w:val="纯文本 Char"/>
    <w:basedOn w:val="a0"/>
    <w:link w:val="a3"/>
    <w:rsid w:val="00305782"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264DBA-3A44-4033-97EF-8B45DFB6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382</cp:revision>
  <dcterms:created xsi:type="dcterms:W3CDTF">2019-12-18T05:07:00Z</dcterms:created>
  <dcterms:modified xsi:type="dcterms:W3CDTF">2021-01-29T08:18:00Z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