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64C" w:rsidRDefault="0092042A">
      <w:pPr>
        <w:pStyle w:val="1"/>
        <w:numPr>
          <w:ilvl w:val="0"/>
          <w:numId w:val="0"/>
        </w:numPr>
        <w:spacing w:before="156" w:after="156"/>
        <w:jc w:val="center"/>
        <w:rPr>
          <w:sz w:val="52"/>
          <w:szCs w:val="48"/>
        </w:rPr>
      </w:pPr>
      <w:r>
        <w:rPr>
          <w:rFonts w:hint="eastAsia"/>
          <w:sz w:val="52"/>
          <w:szCs w:val="48"/>
        </w:rPr>
        <w:tab/>
      </w:r>
    </w:p>
    <w:p w:rsidR="0012764C" w:rsidRDefault="0012764C">
      <w:pPr>
        <w:pStyle w:val="1"/>
        <w:numPr>
          <w:ilvl w:val="0"/>
          <w:numId w:val="0"/>
        </w:numPr>
        <w:spacing w:before="156" w:after="156"/>
        <w:jc w:val="center"/>
        <w:rPr>
          <w:sz w:val="52"/>
          <w:szCs w:val="48"/>
        </w:rPr>
      </w:pPr>
    </w:p>
    <w:p w:rsidR="0012764C" w:rsidRDefault="0012764C">
      <w:pPr>
        <w:pStyle w:val="1"/>
        <w:numPr>
          <w:ilvl w:val="0"/>
          <w:numId w:val="0"/>
        </w:numPr>
        <w:spacing w:before="156" w:after="156"/>
        <w:jc w:val="center"/>
        <w:rPr>
          <w:sz w:val="52"/>
          <w:szCs w:val="48"/>
        </w:rPr>
      </w:pPr>
    </w:p>
    <w:p w:rsidR="0012764C" w:rsidRDefault="0092042A">
      <w:pPr>
        <w:ind w:left="960" w:hangingChars="200" w:hanging="960"/>
        <w:jc w:val="center"/>
        <w:rPr>
          <w:rFonts w:ascii="微软雅黑" w:eastAsia="微软雅黑" w:hAnsi="微软雅黑" w:cs="微软雅黑"/>
          <w:b/>
          <w:bCs/>
          <w:sz w:val="48"/>
          <w:szCs w:val="48"/>
        </w:rPr>
      </w:pPr>
      <w:r>
        <w:rPr>
          <w:rFonts w:ascii="微软雅黑" w:eastAsia="微软雅黑" w:hAnsi="微软雅黑" w:cs="微软雅黑" w:hint="eastAsia"/>
          <w:b/>
          <w:bCs/>
          <w:sz w:val="48"/>
          <w:szCs w:val="48"/>
        </w:rPr>
        <w:t>皖南医学院第二附属医院</w:t>
      </w:r>
      <w:r w:rsidR="0050686F">
        <w:rPr>
          <w:rFonts w:ascii="微软雅黑" w:eastAsia="微软雅黑" w:hAnsi="微软雅黑" w:cs="微软雅黑" w:hint="eastAsia"/>
          <w:b/>
          <w:bCs/>
          <w:sz w:val="48"/>
          <w:szCs w:val="48"/>
        </w:rPr>
        <w:t>1号楼</w:t>
      </w:r>
    </w:p>
    <w:p w:rsidR="0012764C" w:rsidRDefault="004D782E">
      <w:pPr>
        <w:ind w:left="960" w:hangingChars="200" w:hanging="960"/>
        <w:jc w:val="center"/>
        <w:rPr>
          <w:rFonts w:ascii="微软雅黑" w:eastAsia="微软雅黑" w:hAnsi="微软雅黑" w:cs="微软雅黑"/>
          <w:b/>
          <w:bCs/>
          <w:sz w:val="48"/>
          <w:szCs w:val="48"/>
        </w:rPr>
      </w:pPr>
      <w:r>
        <w:rPr>
          <w:rFonts w:ascii="微软雅黑" w:eastAsia="微软雅黑" w:hAnsi="微软雅黑" w:cs="微软雅黑" w:hint="eastAsia"/>
          <w:b/>
          <w:bCs/>
          <w:sz w:val="48"/>
          <w:szCs w:val="48"/>
        </w:rPr>
        <w:t>疫情</w:t>
      </w:r>
      <w:r w:rsidR="0092042A">
        <w:rPr>
          <w:rFonts w:ascii="微软雅黑" w:eastAsia="微软雅黑" w:hAnsi="微软雅黑" w:cs="微软雅黑" w:hint="eastAsia"/>
          <w:b/>
          <w:bCs/>
          <w:sz w:val="48"/>
          <w:szCs w:val="48"/>
        </w:rPr>
        <w:t>防控系统</w:t>
      </w:r>
      <w:r>
        <w:rPr>
          <w:rFonts w:ascii="微软雅黑" w:eastAsia="微软雅黑" w:hAnsi="微软雅黑" w:cs="微软雅黑" w:hint="eastAsia"/>
          <w:b/>
          <w:bCs/>
          <w:sz w:val="48"/>
          <w:szCs w:val="48"/>
        </w:rPr>
        <w:t>采购需求</w:t>
      </w:r>
    </w:p>
    <w:p w:rsidR="0012764C" w:rsidRDefault="0012764C">
      <w:pPr>
        <w:jc w:val="center"/>
        <w:rPr>
          <w:sz w:val="28"/>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12764C">
      <w:pPr>
        <w:rPr>
          <w:sz w:val="36"/>
          <w:szCs w:val="32"/>
        </w:rPr>
      </w:pPr>
    </w:p>
    <w:p w:rsidR="0012764C" w:rsidRDefault="0092042A">
      <w:pPr>
        <w:jc w:val="center"/>
        <w:outlineLvl w:val="0"/>
        <w:rPr>
          <w:rFonts w:ascii="微软雅黑" w:eastAsia="微软雅黑" w:hAnsi="微软雅黑" w:cs="Arial"/>
          <w:b/>
          <w:bCs/>
          <w:sz w:val="32"/>
        </w:rPr>
      </w:pPr>
      <w:bookmarkStart w:id="0" w:name="_Toc8767"/>
      <w:bookmarkStart w:id="1" w:name="_Toc29431"/>
      <w:bookmarkStart w:id="2" w:name="_Toc28047"/>
      <w:bookmarkStart w:id="3" w:name="_Toc27586"/>
      <w:bookmarkStart w:id="4" w:name="_Toc7030"/>
      <w:bookmarkStart w:id="5" w:name="_Toc27563"/>
      <w:bookmarkStart w:id="6" w:name="_Toc13419"/>
      <w:bookmarkStart w:id="7" w:name="_Toc24422"/>
      <w:bookmarkStart w:id="8" w:name="_Toc1617"/>
      <w:bookmarkStart w:id="9" w:name="_Toc27334"/>
      <w:bookmarkStart w:id="10" w:name="_Toc13330"/>
      <w:bookmarkStart w:id="11" w:name="_Toc4305"/>
      <w:r>
        <w:rPr>
          <w:rFonts w:ascii="微软雅黑" w:eastAsia="微软雅黑" w:hAnsi="微软雅黑" w:cs="Arial"/>
          <w:b/>
          <w:bCs/>
          <w:sz w:val="32"/>
        </w:rPr>
        <w:t>202</w:t>
      </w:r>
      <w:r>
        <w:rPr>
          <w:rFonts w:ascii="微软雅黑" w:eastAsia="微软雅黑" w:hAnsi="微软雅黑" w:cs="Arial" w:hint="eastAsia"/>
          <w:b/>
          <w:bCs/>
          <w:sz w:val="32"/>
        </w:rPr>
        <w:t>1</w:t>
      </w:r>
      <w:r>
        <w:rPr>
          <w:rFonts w:ascii="微软雅黑" w:eastAsia="微软雅黑" w:hAnsi="微软雅黑" w:cs="Arial"/>
          <w:b/>
          <w:bCs/>
          <w:sz w:val="32"/>
        </w:rPr>
        <w:t>年1</w:t>
      </w:r>
      <w:r>
        <w:rPr>
          <w:rFonts w:ascii="微软雅黑" w:eastAsia="微软雅黑" w:hAnsi="微软雅黑" w:cs="Arial" w:hint="eastAsia"/>
          <w:b/>
          <w:bCs/>
          <w:sz w:val="32"/>
        </w:rPr>
        <w:t>月</w:t>
      </w:r>
      <w:bookmarkEnd w:id="0"/>
      <w:bookmarkEnd w:id="1"/>
      <w:bookmarkEnd w:id="2"/>
      <w:bookmarkEnd w:id="3"/>
      <w:bookmarkEnd w:id="4"/>
      <w:bookmarkEnd w:id="5"/>
      <w:bookmarkEnd w:id="6"/>
      <w:bookmarkEnd w:id="7"/>
      <w:bookmarkEnd w:id="8"/>
      <w:bookmarkEnd w:id="9"/>
      <w:bookmarkEnd w:id="10"/>
      <w:bookmarkEnd w:id="11"/>
    </w:p>
    <w:p w:rsidR="0012764C" w:rsidRDefault="0012764C">
      <w:pPr>
        <w:rPr>
          <w:sz w:val="36"/>
          <w:szCs w:val="32"/>
        </w:rPr>
      </w:pPr>
    </w:p>
    <w:p w:rsidR="0012764C" w:rsidRDefault="0092042A">
      <w:pPr>
        <w:pStyle w:val="1"/>
        <w:spacing w:before="156" w:after="156"/>
      </w:pPr>
      <w:bookmarkStart w:id="12" w:name="_Toc12144"/>
      <w:bookmarkStart w:id="13" w:name="_Toc28700"/>
      <w:r>
        <w:rPr>
          <w:rFonts w:hint="eastAsia"/>
        </w:rPr>
        <w:lastRenderedPageBreak/>
        <w:t>项目建设目标</w:t>
      </w:r>
      <w:bookmarkEnd w:id="12"/>
      <w:bookmarkEnd w:id="13"/>
    </w:p>
    <w:p w:rsidR="0012764C" w:rsidRDefault="0092042A">
      <w:pPr>
        <w:spacing w:line="360" w:lineRule="auto"/>
        <w:ind w:firstLineChars="200" w:firstLine="480"/>
        <w:rPr>
          <w:rFonts w:cs="Arial"/>
          <w:sz w:val="24"/>
        </w:rPr>
      </w:pPr>
      <w:r>
        <w:rPr>
          <w:rFonts w:cs="Arial"/>
          <w:sz w:val="24"/>
        </w:rPr>
        <w:t>本次项目的主要建设</w:t>
      </w:r>
      <w:r>
        <w:rPr>
          <w:rFonts w:cs="Arial" w:hint="eastAsia"/>
          <w:sz w:val="24"/>
        </w:rPr>
        <w:t>目标</w:t>
      </w:r>
      <w:r>
        <w:rPr>
          <w:rFonts w:cs="Arial"/>
          <w:sz w:val="24"/>
        </w:rPr>
        <w:t>包括：</w:t>
      </w:r>
    </w:p>
    <w:p w:rsidR="0012764C" w:rsidRDefault="0092042A">
      <w:pPr>
        <w:numPr>
          <w:ilvl w:val="0"/>
          <w:numId w:val="2"/>
        </w:numPr>
        <w:spacing w:line="360" w:lineRule="auto"/>
        <w:rPr>
          <w:sz w:val="24"/>
        </w:rPr>
      </w:pPr>
      <w:r>
        <w:rPr>
          <w:rFonts w:hint="eastAsia"/>
          <w:sz w:val="24"/>
        </w:rPr>
        <w:t>门急诊楼周边与重点出入区域医疗专网全覆盖。</w:t>
      </w:r>
    </w:p>
    <w:p w:rsidR="0012764C" w:rsidRDefault="0092042A">
      <w:pPr>
        <w:numPr>
          <w:ilvl w:val="0"/>
          <w:numId w:val="2"/>
        </w:numPr>
        <w:spacing w:line="360" w:lineRule="auto"/>
        <w:rPr>
          <w:sz w:val="24"/>
        </w:rPr>
      </w:pPr>
      <w:r>
        <w:rPr>
          <w:rFonts w:hint="eastAsia"/>
          <w:sz w:val="24"/>
        </w:rPr>
        <w:t>所有测温数据，个人信息等数据全部通过网络上传至大数据平台，达到数据可查询，可追溯，可分析，可保存的信息化体系要求。</w:t>
      </w:r>
    </w:p>
    <w:p w:rsidR="0012764C" w:rsidRDefault="0092042A">
      <w:pPr>
        <w:numPr>
          <w:ilvl w:val="0"/>
          <w:numId w:val="2"/>
        </w:numPr>
        <w:spacing w:line="360" w:lineRule="auto"/>
        <w:rPr>
          <w:sz w:val="24"/>
        </w:rPr>
      </w:pPr>
      <w:r>
        <w:rPr>
          <w:rFonts w:hint="eastAsia"/>
          <w:sz w:val="24"/>
        </w:rPr>
        <w:t>测温设备，摄像头，道闸，大数据平台联动，并采用智能化技术，实现医疗健康信息互通共享，构成“互联网</w:t>
      </w:r>
      <w:r>
        <w:rPr>
          <w:rFonts w:hint="eastAsia"/>
          <w:sz w:val="24"/>
        </w:rPr>
        <w:t>+</w:t>
      </w:r>
      <w:r>
        <w:rPr>
          <w:rFonts w:hint="eastAsia"/>
          <w:sz w:val="24"/>
        </w:rPr>
        <w:t>医疗健康”的服务体系，共同筑起防疫防控护城河。</w:t>
      </w:r>
    </w:p>
    <w:p w:rsidR="0012764C" w:rsidRDefault="00AD6D70">
      <w:pPr>
        <w:pStyle w:val="1"/>
        <w:spacing w:before="156" w:after="156"/>
      </w:pPr>
      <w:bookmarkStart w:id="14" w:name="_Toc10973"/>
      <w:bookmarkStart w:id="15" w:name="_Toc15142"/>
      <w:r>
        <w:rPr>
          <w:rFonts w:hint="eastAsia"/>
        </w:rPr>
        <w:t>设</w:t>
      </w:r>
      <w:r w:rsidR="0092042A">
        <w:rPr>
          <w:rFonts w:hint="eastAsia"/>
        </w:rPr>
        <w:t>计方案</w:t>
      </w:r>
      <w:bookmarkEnd w:id="14"/>
      <w:bookmarkEnd w:id="15"/>
    </w:p>
    <w:p w:rsidR="0012764C" w:rsidRDefault="004D782E">
      <w:pPr>
        <w:pStyle w:val="2"/>
      </w:pPr>
      <w:r>
        <w:rPr>
          <w:rFonts w:hint="eastAsia"/>
        </w:rPr>
        <w:t>2</w:t>
      </w:r>
      <w:r w:rsidR="0092042A">
        <w:rPr>
          <w:rFonts w:hint="eastAsia"/>
        </w:rPr>
        <w:t xml:space="preserve">.1 </w:t>
      </w:r>
      <w:r w:rsidR="0092042A">
        <w:rPr>
          <w:rFonts w:hint="eastAsia"/>
        </w:rPr>
        <w:t>防控流程</w:t>
      </w:r>
    </w:p>
    <w:p w:rsidR="0012764C" w:rsidRDefault="0092042A">
      <w:pPr>
        <w:spacing w:line="360" w:lineRule="auto"/>
        <w:ind w:firstLineChars="200" w:firstLine="480"/>
        <w:rPr>
          <w:sz w:val="24"/>
        </w:rPr>
      </w:pPr>
      <w:r>
        <w:rPr>
          <w:rFonts w:hint="eastAsia"/>
          <w:sz w:val="24"/>
        </w:rPr>
        <w:t>进楼访客扫描身份证</w:t>
      </w:r>
      <w:r>
        <w:rPr>
          <w:rFonts w:hint="eastAsia"/>
          <w:sz w:val="24"/>
        </w:rPr>
        <w:t>/</w:t>
      </w:r>
      <w:r>
        <w:rPr>
          <w:rFonts w:hint="eastAsia"/>
          <w:sz w:val="24"/>
        </w:rPr>
        <w:t>安康码</w:t>
      </w:r>
      <w:r>
        <w:rPr>
          <w:rFonts w:hint="eastAsia"/>
          <w:sz w:val="24"/>
        </w:rPr>
        <w:t>/</w:t>
      </w:r>
      <w:r>
        <w:rPr>
          <w:rFonts w:hint="eastAsia"/>
          <w:sz w:val="24"/>
        </w:rPr>
        <w:t>人脸识别通过道闸，通过道闸后，在测温门进行体温精准测量，若体温异常，测温门发出警报声报警，无法进入医院，体温正常可入院，异常人员经医护人员二次复查体温判断能否进入大楼，测温门上方设置入口摄像头，摄像头可识别采集记录分析访客人像与进入时间，并上传至大数据平台，根据超脑大数据分析比对识别人像，判断进入人员是否可疑，并发出警报。</w:t>
      </w:r>
    </w:p>
    <w:p w:rsidR="0012764C" w:rsidRDefault="004D782E">
      <w:pPr>
        <w:pStyle w:val="2"/>
      </w:pPr>
      <w:r>
        <w:rPr>
          <w:rFonts w:hint="eastAsia"/>
        </w:rPr>
        <w:t>2</w:t>
      </w:r>
      <w:r w:rsidR="0092042A">
        <w:rPr>
          <w:rFonts w:hint="eastAsia"/>
        </w:rPr>
        <w:t xml:space="preserve">.2 </w:t>
      </w:r>
      <w:r w:rsidR="0092042A">
        <w:rPr>
          <w:rFonts w:hint="eastAsia"/>
        </w:rPr>
        <w:t>通道设计</w:t>
      </w:r>
    </w:p>
    <w:p w:rsidR="0012764C" w:rsidRDefault="0092042A">
      <w:pPr>
        <w:spacing w:line="360" w:lineRule="auto"/>
        <w:ind w:firstLineChars="200" w:firstLine="480"/>
        <w:rPr>
          <w:sz w:val="24"/>
        </w:rPr>
      </w:pPr>
      <w:r>
        <w:rPr>
          <w:rFonts w:hint="eastAsia"/>
          <w:sz w:val="24"/>
        </w:rPr>
        <w:t>1.</w:t>
      </w:r>
      <w:r>
        <w:rPr>
          <w:rFonts w:hint="eastAsia"/>
          <w:sz w:val="24"/>
        </w:rPr>
        <w:t>常规通道：四通道设计，极大降低人员拥堵风险，进楼人员扫描身份证</w:t>
      </w:r>
      <w:r>
        <w:rPr>
          <w:rFonts w:hint="eastAsia"/>
          <w:sz w:val="24"/>
        </w:rPr>
        <w:t>/</w:t>
      </w:r>
      <w:r>
        <w:rPr>
          <w:rFonts w:hint="eastAsia"/>
          <w:sz w:val="24"/>
        </w:rPr>
        <w:t>安康码</w:t>
      </w:r>
      <w:r>
        <w:rPr>
          <w:rFonts w:hint="eastAsia"/>
          <w:sz w:val="24"/>
        </w:rPr>
        <w:t>/</w:t>
      </w:r>
      <w:r>
        <w:rPr>
          <w:rFonts w:hint="eastAsia"/>
          <w:sz w:val="24"/>
        </w:rPr>
        <w:t>人脸识别，并经过体温初筛，合格方可入楼。</w:t>
      </w:r>
    </w:p>
    <w:p w:rsidR="0012764C" w:rsidRDefault="0092042A">
      <w:pPr>
        <w:spacing w:line="360" w:lineRule="auto"/>
        <w:ind w:firstLineChars="200" w:firstLine="480"/>
        <w:rPr>
          <w:sz w:val="24"/>
        </w:rPr>
      </w:pPr>
      <w:r>
        <w:rPr>
          <w:rFonts w:hint="eastAsia"/>
          <w:sz w:val="24"/>
        </w:rPr>
        <w:t>2.</w:t>
      </w:r>
      <w:r>
        <w:rPr>
          <w:rFonts w:hint="eastAsia"/>
          <w:sz w:val="24"/>
        </w:rPr>
        <w:t>人工通道：单通道设计，给未携带身份证</w:t>
      </w:r>
      <w:r>
        <w:rPr>
          <w:rFonts w:hint="eastAsia"/>
          <w:sz w:val="24"/>
        </w:rPr>
        <w:t>/</w:t>
      </w:r>
      <w:r>
        <w:rPr>
          <w:rFonts w:hint="eastAsia"/>
          <w:sz w:val="24"/>
        </w:rPr>
        <w:t>手机</w:t>
      </w:r>
      <w:r>
        <w:rPr>
          <w:rFonts w:hint="eastAsia"/>
          <w:sz w:val="24"/>
        </w:rPr>
        <w:t>/</w:t>
      </w:r>
      <w:r>
        <w:rPr>
          <w:rFonts w:hint="eastAsia"/>
          <w:sz w:val="24"/>
        </w:rPr>
        <w:t>不会使用安康码的人群使用，使用人工放行的方式通过。</w:t>
      </w:r>
    </w:p>
    <w:p w:rsidR="0012764C" w:rsidRDefault="004D782E">
      <w:pPr>
        <w:pStyle w:val="2"/>
      </w:pPr>
      <w:r>
        <w:rPr>
          <w:rFonts w:hint="eastAsia"/>
        </w:rPr>
        <w:t>2</w:t>
      </w:r>
      <w:r w:rsidR="0092042A">
        <w:rPr>
          <w:rFonts w:hint="eastAsia"/>
        </w:rPr>
        <w:t>.3</w:t>
      </w:r>
      <w:r w:rsidR="0092042A">
        <w:rPr>
          <w:rFonts w:hint="eastAsia"/>
        </w:rPr>
        <w:t>智能化大数据平台联动</w:t>
      </w:r>
    </w:p>
    <w:p w:rsidR="0012764C" w:rsidRDefault="0092042A">
      <w:pPr>
        <w:spacing w:line="360" w:lineRule="auto"/>
        <w:ind w:firstLineChars="200" w:firstLine="480"/>
        <w:rPr>
          <w:sz w:val="24"/>
        </w:rPr>
      </w:pPr>
      <w:r>
        <w:rPr>
          <w:rFonts w:hint="eastAsia"/>
          <w:sz w:val="24"/>
        </w:rPr>
        <w:t>访客进入大楼，或有可疑人员长时间在楼宇周边停留，智能化设备采集访客人像，个人信息，通过网络将采集数据上传至大数据平台，大数据平台与超脑设</w:t>
      </w:r>
      <w:r>
        <w:rPr>
          <w:rFonts w:hint="eastAsia"/>
          <w:sz w:val="24"/>
        </w:rPr>
        <w:lastRenderedPageBreak/>
        <w:t>备联动，超脑对采集到的人像数据与大数据平台进行图像比对，智能建模，数据分析，逻辑判断，大数据平台再将超脑分析完毕的结果反馈至道闸，以此实现通过人像判断访客能否放行。</w:t>
      </w:r>
    </w:p>
    <w:p w:rsidR="0092042A" w:rsidRDefault="0092042A">
      <w:pPr>
        <w:widowControl/>
        <w:jc w:val="left"/>
        <w:rPr>
          <w:sz w:val="24"/>
        </w:rPr>
      </w:pPr>
      <w:r>
        <w:rPr>
          <w:sz w:val="24"/>
        </w:rPr>
        <w:br w:type="page"/>
      </w:r>
    </w:p>
    <w:p w:rsidR="0012764C" w:rsidRDefault="0012764C">
      <w:pPr>
        <w:spacing w:line="360" w:lineRule="auto"/>
        <w:ind w:firstLineChars="200" w:firstLine="480"/>
        <w:rPr>
          <w:sz w:val="24"/>
        </w:rPr>
      </w:pPr>
    </w:p>
    <w:p w:rsidR="0012764C" w:rsidRDefault="004D782E">
      <w:pPr>
        <w:pStyle w:val="2"/>
      </w:pPr>
      <w:bookmarkStart w:id="16" w:name="_Toc21703"/>
      <w:r>
        <w:rPr>
          <w:rFonts w:hint="eastAsia"/>
        </w:rPr>
        <w:t xml:space="preserve">3 </w:t>
      </w:r>
      <w:r w:rsidR="0092042A">
        <w:rPr>
          <w:rFonts w:hint="eastAsia"/>
        </w:rPr>
        <w:t>流程示意图</w:t>
      </w:r>
    </w:p>
    <w:bookmarkEnd w:id="16"/>
    <w:p w:rsidR="0012764C" w:rsidRDefault="0012764C"/>
    <w:p w:rsidR="0012764C" w:rsidRDefault="0092042A">
      <w:r>
        <w:rPr>
          <w:noProof/>
        </w:rPr>
        <w:drawing>
          <wp:inline distT="0" distB="0" distL="114300" distR="114300">
            <wp:extent cx="5273040" cy="3326130"/>
            <wp:effectExtent l="0" t="0" r="3810" b="762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8" cstate="print"/>
                    <a:stretch>
                      <a:fillRect/>
                    </a:stretch>
                  </pic:blipFill>
                  <pic:spPr>
                    <a:xfrm>
                      <a:off x="0" y="0"/>
                      <a:ext cx="5273040" cy="3326130"/>
                    </a:xfrm>
                    <a:prstGeom prst="rect">
                      <a:avLst/>
                    </a:prstGeom>
                    <a:noFill/>
                    <a:ln>
                      <a:noFill/>
                    </a:ln>
                  </pic:spPr>
                </pic:pic>
              </a:graphicData>
            </a:graphic>
          </wp:inline>
        </w:drawing>
      </w:r>
    </w:p>
    <w:p w:rsidR="0012764C" w:rsidRDefault="0012764C"/>
    <w:p w:rsidR="0012764C" w:rsidRDefault="0092042A" w:rsidP="004D782E">
      <w:pPr>
        <w:pStyle w:val="2"/>
        <w:numPr>
          <w:ilvl w:val="0"/>
          <w:numId w:val="3"/>
        </w:numPr>
      </w:pPr>
      <w:r>
        <w:rPr>
          <w:rFonts w:hint="eastAsia"/>
        </w:rPr>
        <w:t>区域设计图</w:t>
      </w:r>
    </w:p>
    <w:p w:rsidR="0012764C" w:rsidRDefault="0012764C">
      <w:pPr>
        <w:sectPr w:rsidR="0012764C">
          <w:pgSz w:w="11906" w:h="16838"/>
          <w:pgMar w:top="1440" w:right="1800" w:bottom="1440" w:left="1800" w:header="851" w:footer="992" w:gutter="0"/>
          <w:cols w:space="425"/>
          <w:docGrid w:type="lines" w:linePitch="312"/>
        </w:sectPr>
      </w:pPr>
    </w:p>
    <w:p w:rsidR="004D782E" w:rsidRDefault="000B12D7" w:rsidP="004D782E">
      <w:pPr>
        <w:jc w:val="center"/>
      </w:pPr>
      <w:r>
        <w:rPr>
          <w:noProof/>
        </w:rPr>
        <w:lastRenderedPageBreak/>
        <w:drawing>
          <wp:inline distT="0" distB="0" distL="0" distR="0">
            <wp:extent cx="5353050" cy="4052354"/>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53050" cy="4052354"/>
                    </a:xfrm>
                    <a:prstGeom prst="rect">
                      <a:avLst/>
                    </a:prstGeom>
                    <a:noFill/>
                    <a:ln>
                      <a:noFill/>
                    </a:ln>
                  </pic:spPr>
                </pic:pic>
              </a:graphicData>
            </a:graphic>
          </wp:inline>
        </w:drawing>
      </w:r>
    </w:p>
    <w:p w:rsidR="004D782E" w:rsidRDefault="004D782E" w:rsidP="004D782E">
      <w:pPr>
        <w:ind w:left="210"/>
        <w:jc w:val="left"/>
        <w:rPr>
          <w:b/>
          <w:sz w:val="28"/>
          <w:szCs w:val="28"/>
        </w:rPr>
      </w:pPr>
    </w:p>
    <w:p w:rsidR="004D782E" w:rsidRDefault="004D782E" w:rsidP="004D782E">
      <w:pPr>
        <w:ind w:left="210"/>
        <w:jc w:val="left"/>
        <w:rPr>
          <w:b/>
          <w:sz w:val="28"/>
          <w:szCs w:val="28"/>
        </w:rPr>
      </w:pPr>
    </w:p>
    <w:p w:rsidR="004D782E" w:rsidRDefault="004D782E" w:rsidP="004D782E">
      <w:pPr>
        <w:ind w:left="210"/>
        <w:jc w:val="left"/>
        <w:rPr>
          <w:b/>
          <w:sz w:val="28"/>
          <w:szCs w:val="28"/>
        </w:rPr>
      </w:pPr>
    </w:p>
    <w:p w:rsidR="004D782E" w:rsidRPr="004D782E" w:rsidRDefault="004D782E" w:rsidP="004D782E">
      <w:pPr>
        <w:ind w:left="210"/>
        <w:jc w:val="left"/>
        <w:rPr>
          <w:b/>
          <w:sz w:val="28"/>
          <w:szCs w:val="28"/>
        </w:rPr>
        <w:sectPr w:rsidR="004D782E" w:rsidRPr="004D782E">
          <w:pgSz w:w="16838" w:h="11906" w:orient="landscape"/>
          <w:pgMar w:top="1800" w:right="1440" w:bottom="1800" w:left="1440" w:header="851" w:footer="992" w:gutter="0"/>
          <w:cols w:space="425"/>
          <w:docGrid w:type="lines" w:linePitch="312"/>
        </w:sectPr>
      </w:pPr>
      <w:r w:rsidRPr="004D782E">
        <w:rPr>
          <w:rFonts w:hint="eastAsia"/>
          <w:b/>
          <w:sz w:val="28"/>
          <w:szCs w:val="28"/>
        </w:rPr>
        <w:lastRenderedPageBreak/>
        <w:t>5</w:t>
      </w:r>
      <w:r w:rsidRPr="00650BE6">
        <w:rPr>
          <w:rFonts w:hint="eastAsia"/>
          <w:b/>
          <w:color w:val="FF0000"/>
          <w:sz w:val="28"/>
          <w:szCs w:val="28"/>
        </w:rPr>
        <w:t>设备参数要求（预算控制价人民币</w:t>
      </w:r>
      <w:r w:rsidRPr="00650BE6">
        <w:rPr>
          <w:rFonts w:hint="eastAsia"/>
          <w:b/>
          <w:color w:val="FF0000"/>
          <w:sz w:val="28"/>
          <w:szCs w:val="28"/>
        </w:rPr>
        <w:t>32</w:t>
      </w:r>
      <w:r w:rsidRPr="00650BE6">
        <w:rPr>
          <w:rFonts w:hint="eastAsia"/>
          <w:b/>
          <w:color w:val="FF0000"/>
          <w:sz w:val="28"/>
          <w:szCs w:val="28"/>
        </w:rPr>
        <w:t>万元）：</w:t>
      </w:r>
      <w:r w:rsidRPr="00650BE6">
        <w:rPr>
          <w:b/>
          <w:color w:val="FF0000"/>
          <w:sz w:val="28"/>
          <w:szCs w:val="28"/>
        </w:rPr>
        <w:t xml:space="preserve"> </w:t>
      </w:r>
    </w:p>
    <w:tbl>
      <w:tblPr>
        <w:tblW w:w="13105" w:type="dxa"/>
        <w:tblInd w:w="93" w:type="dxa"/>
        <w:tblLook w:val="04A0"/>
      </w:tblPr>
      <w:tblGrid>
        <w:gridCol w:w="440"/>
        <w:gridCol w:w="993"/>
        <w:gridCol w:w="10632"/>
        <w:gridCol w:w="520"/>
        <w:gridCol w:w="520"/>
      </w:tblGrid>
      <w:tr w:rsidR="00650BE6" w:rsidRPr="004D782E" w:rsidTr="00650BE6">
        <w:trPr>
          <w:trHeight w:val="720"/>
        </w:trPr>
        <w:tc>
          <w:tcPr>
            <w:tcW w:w="440" w:type="dxa"/>
            <w:tcBorders>
              <w:top w:val="single" w:sz="4" w:space="0" w:color="auto"/>
              <w:left w:val="single" w:sz="4" w:space="0" w:color="auto"/>
              <w:bottom w:val="single" w:sz="4" w:space="0" w:color="auto"/>
              <w:right w:val="single" w:sz="4" w:space="0" w:color="auto"/>
            </w:tcBorders>
            <w:shd w:val="clear" w:color="000000" w:fill="C00000"/>
            <w:vAlign w:val="center"/>
            <w:hideMark/>
          </w:tcPr>
          <w:p w:rsidR="00650BE6" w:rsidRPr="004D782E" w:rsidRDefault="00650BE6" w:rsidP="004D782E">
            <w:pPr>
              <w:widowControl/>
              <w:jc w:val="left"/>
              <w:rPr>
                <w:rFonts w:ascii="微软雅黑" w:eastAsia="微软雅黑" w:hAnsi="微软雅黑" w:cs="宋体"/>
                <w:b/>
                <w:bCs/>
                <w:color w:val="FFFFFF"/>
                <w:kern w:val="0"/>
                <w:szCs w:val="21"/>
              </w:rPr>
            </w:pPr>
            <w:r w:rsidRPr="004D782E">
              <w:rPr>
                <w:rFonts w:ascii="微软雅黑" w:eastAsia="微软雅黑" w:hAnsi="微软雅黑" w:cs="宋体" w:hint="eastAsia"/>
                <w:b/>
                <w:bCs/>
                <w:color w:val="FFFFFF"/>
                <w:kern w:val="0"/>
                <w:szCs w:val="21"/>
              </w:rPr>
              <w:lastRenderedPageBreak/>
              <w:t>序号</w:t>
            </w:r>
          </w:p>
        </w:tc>
        <w:tc>
          <w:tcPr>
            <w:tcW w:w="993" w:type="dxa"/>
            <w:tcBorders>
              <w:top w:val="single" w:sz="4" w:space="0" w:color="auto"/>
              <w:left w:val="nil"/>
              <w:bottom w:val="single" w:sz="4" w:space="0" w:color="auto"/>
              <w:right w:val="single" w:sz="4" w:space="0" w:color="auto"/>
            </w:tcBorders>
            <w:shd w:val="clear" w:color="000000" w:fill="C00000"/>
            <w:vAlign w:val="center"/>
            <w:hideMark/>
          </w:tcPr>
          <w:p w:rsidR="00650BE6" w:rsidRPr="004D782E" w:rsidRDefault="00650BE6" w:rsidP="004D782E">
            <w:pPr>
              <w:widowControl/>
              <w:jc w:val="left"/>
              <w:rPr>
                <w:rFonts w:ascii="微软雅黑" w:eastAsia="微软雅黑" w:hAnsi="微软雅黑" w:cs="宋体"/>
                <w:b/>
                <w:bCs/>
                <w:color w:val="FFFFFF"/>
                <w:kern w:val="0"/>
                <w:szCs w:val="21"/>
              </w:rPr>
            </w:pPr>
            <w:r w:rsidRPr="004D782E">
              <w:rPr>
                <w:rFonts w:ascii="微软雅黑" w:eastAsia="微软雅黑" w:hAnsi="微软雅黑" w:cs="宋体" w:hint="eastAsia"/>
                <w:b/>
                <w:bCs/>
                <w:color w:val="FFFFFF"/>
                <w:kern w:val="0"/>
                <w:szCs w:val="21"/>
              </w:rPr>
              <w:t>产品类别</w:t>
            </w:r>
          </w:p>
        </w:tc>
        <w:tc>
          <w:tcPr>
            <w:tcW w:w="10632" w:type="dxa"/>
            <w:tcBorders>
              <w:top w:val="single" w:sz="4" w:space="0" w:color="auto"/>
              <w:left w:val="nil"/>
              <w:bottom w:val="single" w:sz="4" w:space="0" w:color="auto"/>
              <w:right w:val="single" w:sz="4" w:space="0" w:color="auto"/>
            </w:tcBorders>
            <w:shd w:val="clear" w:color="000000" w:fill="C00000"/>
            <w:vAlign w:val="center"/>
            <w:hideMark/>
          </w:tcPr>
          <w:p w:rsidR="00650BE6" w:rsidRPr="004D782E" w:rsidRDefault="00650BE6" w:rsidP="004D782E">
            <w:pPr>
              <w:widowControl/>
              <w:jc w:val="left"/>
              <w:rPr>
                <w:rFonts w:ascii="微软雅黑" w:eastAsia="微软雅黑" w:hAnsi="微软雅黑" w:cs="宋体"/>
                <w:b/>
                <w:bCs/>
                <w:color w:val="FFFFFF"/>
                <w:kern w:val="0"/>
                <w:szCs w:val="21"/>
              </w:rPr>
            </w:pPr>
            <w:r w:rsidRPr="004D782E">
              <w:rPr>
                <w:rFonts w:ascii="微软雅黑" w:eastAsia="微软雅黑" w:hAnsi="微软雅黑" w:cs="宋体" w:hint="eastAsia"/>
                <w:b/>
                <w:bCs/>
                <w:color w:val="FFFFFF"/>
                <w:kern w:val="0"/>
                <w:szCs w:val="21"/>
              </w:rPr>
              <w:t>技术规格</w:t>
            </w:r>
          </w:p>
        </w:tc>
        <w:tc>
          <w:tcPr>
            <w:tcW w:w="520" w:type="dxa"/>
            <w:tcBorders>
              <w:top w:val="single" w:sz="4" w:space="0" w:color="auto"/>
              <w:left w:val="nil"/>
              <w:bottom w:val="single" w:sz="4" w:space="0" w:color="auto"/>
              <w:right w:val="single" w:sz="4" w:space="0" w:color="auto"/>
            </w:tcBorders>
            <w:shd w:val="clear" w:color="000000" w:fill="C00000"/>
            <w:vAlign w:val="center"/>
            <w:hideMark/>
          </w:tcPr>
          <w:p w:rsidR="00650BE6" w:rsidRPr="004D782E" w:rsidRDefault="00650BE6" w:rsidP="004D782E">
            <w:pPr>
              <w:widowControl/>
              <w:jc w:val="left"/>
              <w:rPr>
                <w:rFonts w:ascii="微软雅黑" w:eastAsia="微软雅黑" w:hAnsi="微软雅黑" w:cs="宋体"/>
                <w:b/>
                <w:bCs/>
                <w:color w:val="FFFFFF"/>
                <w:kern w:val="0"/>
                <w:sz w:val="18"/>
                <w:szCs w:val="18"/>
              </w:rPr>
            </w:pPr>
            <w:r w:rsidRPr="004D782E">
              <w:rPr>
                <w:rFonts w:ascii="微软雅黑" w:eastAsia="微软雅黑" w:hAnsi="微软雅黑" w:cs="宋体" w:hint="eastAsia"/>
                <w:b/>
                <w:bCs/>
                <w:color w:val="FFFFFF"/>
                <w:kern w:val="0"/>
                <w:sz w:val="18"/>
                <w:szCs w:val="18"/>
              </w:rPr>
              <w:t>单位</w:t>
            </w:r>
          </w:p>
        </w:tc>
        <w:tc>
          <w:tcPr>
            <w:tcW w:w="520" w:type="dxa"/>
            <w:tcBorders>
              <w:top w:val="single" w:sz="4" w:space="0" w:color="auto"/>
              <w:left w:val="nil"/>
              <w:bottom w:val="single" w:sz="4" w:space="0" w:color="auto"/>
              <w:right w:val="single" w:sz="4" w:space="0" w:color="auto"/>
            </w:tcBorders>
            <w:shd w:val="clear" w:color="000000" w:fill="C00000"/>
            <w:vAlign w:val="center"/>
            <w:hideMark/>
          </w:tcPr>
          <w:p w:rsidR="00650BE6" w:rsidRPr="004D782E" w:rsidRDefault="00650BE6" w:rsidP="004D782E">
            <w:pPr>
              <w:widowControl/>
              <w:jc w:val="left"/>
              <w:rPr>
                <w:rFonts w:ascii="微软雅黑" w:eastAsia="微软雅黑" w:hAnsi="微软雅黑" w:cs="宋体"/>
                <w:b/>
                <w:bCs/>
                <w:color w:val="FFFFFF"/>
                <w:kern w:val="0"/>
                <w:sz w:val="18"/>
                <w:szCs w:val="18"/>
              </w:rPr>
            </w:pPr>
            <w:r w:rsidRPr="004D782E">
              <w:rPr>
                <w:rFonts w:ascii="微软雅黑" w:eastAsia="微软雅黑" w:hAnsi="微软雅黑" w:cs="宋体" w:hint="eastAsia"/>
                <w:b/>
                <w:bCs/>
                <w:color w:val="FFFFFF"/>
                <w:kern w:val="0"/>
                <w:sz w:val="18"/>
                <w:szCs w:val="18"/>
              </w:rPr>
              <w:t>数量</w:t>
            </w:r>
          </w:p>
        </w:tc>
      </w:tr>
      <w:tr w:rsidR="00650BE6" w:rsidRPr="004D782E" w:rsidTr="00650BE6">
        <w:trPr>
          <w:trHeight w:val="74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1</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摆闸</w:t>
            </w:r>
            <w:r w:rsidRPr="004D782E">
              <w:rPr>
                <w:rFonts w:ascii="Calibri" w:eastAsia="宋体" w:hAnsi="Calibri" w:cs="宋体"/>
                <w:color w:val="000000"/>
                <w:kern w:val="0"/>
                <w:szCs w:val="21"/>
              </w:rPr>
              <w:t>-</w:t>
            </w:r>
            <w:r w:rsidRPr="004D782E">
              <w:rPr>
                <w:rFonts w:ascii="宋体" w:eastAsia="宋体" w:hAnsi="宋体" w:cs="宋体" w:hint="eastAsia"/>
                <w:color w:val="000000"/>
                <w:kern w:val="0"/>
                <w:szCs w:val="21"/>
              </w:rPr>
              <w:t>左边机</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5F5720">
            <w:pPr>
              <w:widowControl/>
              <w:jc w:val="left"/>
              <w:rPr>
                <w:rFonts w:ascii="宋体" w:eastAsia="宋体" w:hAnsi="宋体" w:cs="宋体"/>
                <w:kern w:val="0"/>
                <w:szCs w:val="21"/>
              </w:rPr>
            </w:pPr>
            <w:r w:rsidRPr="004D782E">
              <w:rPr>
                <w:rFonts w:ascii="宋体" w:eastAsia="宋体" w:hAnsi="宋体" w:cs="宋体" w:hint="eastAsia"/>
                <w:kern w:val="0"/>
                <w:szCs w:val="21"/>
              </w:rPr>
              <w:t>1.★闸机通道采用厚度不低于1.5mm的不锈钢板材；通道应至少采用12对红外对红外对射，能在晴天、雨天等环境下稳定运行，不产生误报</w:t>
            </w:r>
            <w:r w:rsidRPr="004D782E">
              <w:rPr>
                <w:rFonts w:ascii="宋体" w:eastAsia="宋体" w:hAnsi="宋体" w:cs="宋体" w:hint="eastAsia"/>
                <w:kern w:val="0"/>
                <w:szCs w:val="21"/>
              </w:rPr>
              <w:br/>
              <w:t>2.闸机通道应为摆闸箱体，门翼可以选择采用亚克力或不锈钢材质，箱体尺寸：长≥1500mm，宽≤200mm，高≥990mm</w:t>
            </w:r>
            <w:r w:rsidRPr="004D782E">
              <w:rPr>
                <w:rFonts w:ascii="宋体" w:eastAsia="宋体" w:hAnsi="宋体" w:cs="宋体" w:hint="eastAsia"/>
                <w:kern w:val="0"/>
                <w:szCs w:val="21"/>
              </w:rPr>
              <w:br/>
              <w:t>3.闸机设备的外表面，平整清洁，没有毛刺、飞边、砂眼、气孔等常见缺陷，没有擦伤、划痕、变形、破损以及生锈、腐蚀等损伤，没有尖锐的凸起、边角或棱角</w:t>
            </w:r>
            <w:r w:rsidRPr="004D782E">
              <w:rPr>
                <w:rFonts w:ascii="宋体" w:eastAsia="宋体" w:hAnsi="宋体" w:cs="宋体" w:hint="eastAsia"/>
                <w:kern w:val="0"/>
                <w:szCs w:val="21"/>
              </w:rPr>
              <w:br/>
              <w:t>4.闸机通道应具备允许通行、禁止通行检查功能，没有经管理人员授权的人员闯入时能够警示</w:t>
            </w:r>
            <w:r w:rsidRPr="004D782E">
              <w:rPr>
                <w:rFonts w:ascii="宋体" w:eastAsia="宋体" w:hAnsi="宋体" w:cs="宋体" w:hint="eastAsia"/>
                <w:kern w:val="0"/>
                <w:szCs w:val="21"/>
              </w:rPr>
              <w:br/>
              <w:t>5.闸机通道应具备应急放行的功能，设备在断电或者发生故障后能处于无拦挡状态</w:t>
            </w:r>
            <w:r w:rsidRPr="004D782E">
              <w:rPr>
                <w:rFonts w:ascii="宋体" w:eastAsia="宋体" w:hAnsi="宋体" w:cs="宋体" w:hint="eastAsia"/>
                <w:kern w:val="0"/>
                <w:szCs w:val="21"/>
              </w:rPr>
              <w:br/>
              <w:t>6.闸机通道应支持每天不少于8个时间段的常开/常闭管控，设置某时段的通道为常开或常闭，方便管理，同时应支持按时间分时段管控门禁权限，支持不少于128个周计划、不少于1024个节假日、不少于64个假日组、不少于255个计划模板</w:t>
            </w:r>
            <w:r w:rsidRPr="004D782E">
              <w:rPr>
                <w:rFonts w:ascii="宋体" w:eastAsia="宋体" w:hAnsi="宋体" w:cs="宋体" w:hint="eastAsia"/>
                <w:kern w:val="0"/>
                <w:szCs w:val="21"/>
              </w:rPr>
              <w:br/>
              <w:t>7.闸机通道门翼开/关速度至少支持10档可调，开门速度＜0.5s</w:t>
            </w:r>
            <w:r w:rsidRPr="004D782E">
              <w:rPr>
                <w:rFonts w:ascii="宋体" w:eastAsia="宋体" w:hAnsi="宋体" w:cs="宋体" w:hint="eastAsia"/>
                <w:kern w:val="0"/>
                <w:szCs w:val="21"/>
              </w:rPr>
              <w:br/>
              <w:t>8.闸机通道应支持翻越报警的功能，当检测到有人翻越时，可联动语音播报、指示灯等警示，同时可上传报警事件</w:t>
            </w:r>
            <w:r w:rsidRPr="004D782E">
              <w:rPr>
                <w:rFonts w:ascii="宋体" w:eastAsia="宋体" w:hAnsi="宋体" w:cs="宋体" w:hint="eastAsia"/>
                <w:kern w:val="0"/>
                <w:szCs w:val="21"/>
              </w:rPr>
              <w:br/>
              <w:t>9.机通道应支持滞留报警、反向闯入报警、通行超时报警、误闯报警等功能，除了联动语音播报、指示灯等警示外，需同时上传对应的报警事件</w:t>
            </w:r>
            <w:r w:rsidRPr="004D782E">
              <w:rPr>
                <w:rFonts w:ascii="宋体" w:eastAsia="宋体" w:hAnsi="宋体" w:cs="宋体" w:hint="eastAsia"/>
                <w:kern w:val="0"/>
                <w:szCs w:val="21"/>
              </w:rPr>
              <w:br/>
              <w:t>10.★闸机通道应支持防尾随功能，在通道中同时通行人数超过允许通行的人数时，除了联动语音播报、指示灯等警示外，需同时上传对应的报警事件，减小检测距离不大于30mm</w:t>
            </w:r>
            <w:r w:rsidRPr="004D782E">
              <w:rPr>
                <w:rFonts w:ascii="宋体" w:eastAsia="宋体" w:hAnsi="宋体" w:cs="宋体" w:hint="eastAsia"/>
                <w:kern w:val="0"/>
                <w:szCs w:val="21"/>
              </w:rPr>
              <w:br/>
              <w:t>11.闸机通道应满足防冲要求，处于关门状态时门翼锁死，如果检测到外力冲撞，除了联动语音播报、指示灯等警示外，需同时上传对应的报警事件。在门翼受到撞击后，需快速恢复到正常状态，时间＜3.5s</w:t>
            </w:r>
            <w:r w:rsidRPr="004D782E">
              <w:rPr>
                <w:rFonts w:ascii="宋体" w:eastAsia="宋体" w:hAnsi="宋体" w:cs="宋体" w:hint="eastAsia"/>
                <w:kern w:val="0"/>
                <w:szCs w:val="21"/>
              </w:rPr>
              <w:br/>
              <w:t>12.闸机通道应具备防夹保护的功能，在门翼动作过程中遇到阻力时门翼应自动停止动作，除了联动语音播报、指示灯等警示外，需同时上传对应的报警事件。人员通行时，红外检测到人员在非安全区域，门翼自动停止动作，人员离开通道后，门翼自动复位</w:t>
            </w:r>
            <w:r w:rsidRPr="004D782E">
              <w:rPr>
                <w:rFonts w:ascii="宋体" w:eastAsia="宋体" w:hAnsi="宋体" w:cs="宋体" w:hint="eastAsia"/>
                <w:kern w:val="0"/>
                <w:szCs w:val="21"/>
              </w:rPr>
              <w:br/>
              <w:t>13.★闸机通道功能应满足单通道反潜回、多通道跨主机反潜回的功能，当检测到任意一种反潜回报警时，除了联动语音播报、指示灯等警示外，需同时上传对应的报警事件。</w:t>
            </w:r>
            <w:r w:rsidRPr="004D782E">
              <w:rPr>
                <w:rFonts w:ascii="宋体" w:eastAsia="宋体" w:hAnsi="宋体" w:cs="宋体" w:hint="eastAsia"/>
                <w:kern w:val="0"/>
                <w:szCs w:val="21"/>
              </w:rPr>
              <w:br/>
              <w:t>14.闸机通道应集成语音模块，可满足根据用户需求自定义语音播报内容，同时可设置联动语音提示</w:t>
            </w:r>
            <w:r w:rsidRPr="004D782E">
              <w:rPr>
                <w:rFonts w:ascii="宋体" w:eastAsia="宋体" w:hAnsi="宋体" w:cs="宋体" w:hint="eastAsia"/>
                <w:kern w:val="0"/>
                <w:szCs w:val="21"/>
              </w:rPr>
              <w:br/>
              <w:t>15.闸机通道应具有消防联动接口，当消防信号触发时，门翼处于常开状态，当消防联动信号恢复时，门翼将自动复位</w:t>
            </w:r>
            <w:r w:rsidRPr="004D782E">
              <w:rPr>
                <w:rFonts w:ascii="宋体" w:eastAsia="宋体" w:hAnsi="宋体" w:cs="宋体" w:hint="eastAsia"/>
                <w:kern w:val="0"/>
                <w:szCs w:val="21"/>
              </w:rPr>
              <w:br/>
            </w:r>
            <w:r w:rsidRPr="004D782E">
              <w:rPr>
                <w:rFonts w:ascii="宋体" w:eastAsia="宋体" w:hAnsi="宋体" w:cs="宋体" w:hint="eastAsia"/>
                <w:kern w:val="0"/>
                <w:szCs w:val="21"/>
              </w:rPr>
              <w:lastRenderedPageBreak/>
              <w:t>16.闸机通道主机应支持不少于6.3万卡片管理和18万事件记录存储</w:t>
            </w:r>
            <w:r w:rsidRPr="004D782E">
              <w:rPr>
                <w:rFonts w:ascii="宋体" w:eastAsia="宋体" w:hAnsi="宋体" w:cs="宋体" w:hint="eastAsia"/>
                <w:kern w:val="0"/>
                <w:szCs w:val="21"/>
              </w:rPr>
              <w:br/>
              <w:t>17.闸机通道物理接口应满足同时可接入RS485和</w:t>
            </w:r>
            <w:proofErr w:type="spellStart"/>
            <w:r w:rsidRPr="004D782E">
              <w:rPr>
                <w:rFonts w:ascii="宋体" w:eastAsia="宋体" w:hAnsi="宋体" w:cs="宋体" w:hint="eastAsia"/>
                <w:kern w:val="0"/>
                <w:szCs w:val="21"/>
              </w:rPr>
              <w:t>wiegand</w:t>
            </w:r>
            <w:proofErr w:type="spellEnd"/>
            <w:r w:rsidRPr="004D782E">
              <w:rPr>
                <w:rFonts w:ascii="宋体" w:eastAsia="宋体" w:hAnsi="宋体" w:cs="宋体" w:hint="eastAsia"/>
                <w:kern w:val="0"/>
                <w:szCs w:val="21"/>
              </w:rPr>
              <w:t>接口的读卡器，同时具备TCP/IP接口不少于1个，单独232接口不少于3个，RS485/RS232可切换通讯接口不少于5个，开门按钮接口不少于2个，报警输入接口不少于4个，报警输出接口不少于4个，电锁输出接口不少于2个，CAN接口不少于2个；提供公安部检测报告证明</w:t>
            </w:r>
            <w:r w:rsidRPr="004D782E">
              <w:rPr>
                <w:rFonts w:ascii="宋体" w:eastAsia="宋体" w:hAnsi="宋体" w:cs="宋体" w:hint="eastAsia"/>
                <w:kern w:val="0"/>
                <w:szCs w:val="21"/>
              </w:rPr>
              <w:br/>
              <w:t>18.闸机通道认证通行应支持根据不同场景的权限管理有不同的开启方式，不限于多重卡认证开门、多重卡+中心远程开门、多重卡+超级卡开门功能、超级权限开门、中心远程开门、手机开门、居民身份证开门、银行卡开门、指纹开门、二维码开门、人脸识别开门、支持普通卡、来宾卡、胁迫卡、超级卡、残疾人卡、巡更卡、黑名单卡等多类型用户权限设置</w:t>
            </w:r>
            <w:r w:rsidRPr="004D782E">
              <w:rPr>
                <w:rFonts w:ascii="宋体" w:eastAsia="宋体" w:hAnsi="宋体" w:cs="宋体" w:hint="eastAsia"/>
                <w:kern w:val="0"/>
                <w:szCs w:val="21"/>
              </w:rPr>
              <w:br/>
              <w:t>19.闸机通道工作瞬间最大噪声声压不大于62dB(A)，持续噪声声压不大于56dB(A)</w:t>
            </w:r>
            <w:r w:rsidRPr="004D782E">
              <w:rPr>
                <w:rFonts w:ascii="宋体" w:eastAsia="宋体" w:hAnsi="宋体" w:cs="宋体" w:hint="eastAsia"/>
                <w:kern w:val="0"/>
                <w:szCs w:val="21"/>
              </w:rPr>
              <w:br/>
              <w:t>20.闸机通道应支持集成读卡器、身份证阅读器、二维码、人脸识别组件、指纹、指静脉、显示屏等设备集成，实现多种认证方式组合使用</w:t>
            </w:r>
            <w:r w:rsidRPr="004D782E">
              <w:rPr>
                <w:rFonts w:ascii="宋体" w:eastAsia="宋体" w:hAnsi="宋体" w:cs="宋体" w:hint="eastAsia"/>
                <w:kern w:val="0"/>
                <w:szCs w:val="21"/>
              </w:rPr>
              <w:br/>
              <w:t>21.闸机通道外壳对外界机械碰撞的防护等级最薄弱处不低于IK05要求，其他表面不低于IK07要求</w:t>
            </w:r>
            <w:r w:rsidRPr="004D782E">
              <w:rPr>
                <w:rFonts w:ascii="宋体" w:eastAsia="宋体" w:hAnsi="宋体" w:cs="宋体" w:hint="eastAsia"/>
                <w:kern w:val="0"/>
                <w:szCs w:val="21"/>
              </w:rPr>
              <w:br/>
              <w:t>22.闸机通道通道环境适应性应支持工作温度-40℃~＋70℃、湿热+40℃RH93%的要求</w:t>
            </w:r>
            <w:r w:rsidRPr="004D782E">
              <w:rPr>
                <w:rFonts w:ascii="宋体" w:eastAsia="宋体" w:hAnsi="宋体" w:cs="宋体" w:hint="eastAsia"/>
                <w:kern w:val="0"/>
                <w:szCs w:val="21"/>
              </w:rPr>
              <w:br/>
              <w:t>23.满足无故障运行次数≥600万次</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2</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摆闸</w:t>
            </w:r>
            <w:r w:rsidRPr="004D782E">
              <w:rPr>
                <w:rFonts w:ascii="Calibri" w:eastAsia="宋体" w:hAnsi="Calibri" w:cs="宋体"/>
                <w:color w:val="000000"/>
                <w:kern w:val="0"/>
                <w:szCs w:val="21"/>
              </w:rPr>
              <w:t>-</w:t>
            </w:r>
            <w:r w:rsidRPr="004D782E">
              <w:rPr>
                <w:rFonts w:ascii="宋体" w:eastAsia="宋体" w:hAnsi="宋体" w:cs="宋体" w:hint="eastAsia"/>
                <w:color w:val="000000"/>
                <w:kern w:val="0"/>
                <w:szCs w:val="21"/>
              </w:rPr>
              <w:t>中间机</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1.★闸机通道采用厚度不低于1.5mm的不锈钢板材；通道应至少采用12对红外对红外对射，能在晴天、雨天等环境下稳定运行，不产生误报</w:t>
            </w:r>
            <w:r w:rsidRPr="004D782E">
              <w:rPr>
                <w:rFonts w:ascii="宋体" w:eastAsia="宋体" w:hAnsi="宋体" w:cs="宋体" w:hint="eastAsia"/>
                <w:kern w:val="0"/>
                <w:szCs w:val="21"/>
              </w:rPr>
              <w:br/>
            </w:r>
            <w:r w:rsidRPr="004D782E">
              <w:rPr>
                <w:rFonts w:ascii="宋体" w:eastAsia="宋体" w:hAnsi="宋体" w:cs="宋体" w:hint="eastAsia"/>
                <w:kern w:val="0"/>
                <w:szCs w:val="21"/>
              </w:rPr>
              <w:lastRenderedPageBreak/>
              <w:t>2.闸机通道应为摆闸箱体，门翼可以选择采用亚克力或不锈钢材质，箱体尺寸：长≥1500mm，宽≤200mm，高≥990mm</w:t>
            </w:r>
            <w:r w:rsidRPr="004D782E">
              <w:rPr>
                <w:rFonts w:ascii="宋体" w:eastAsia="宋体" w:hAnsi="宋体" w:cs="宋体" w:hint="eastAsia"/>
                <w:kern w:val="0"/>
                <w:szCs w:val="21"/>
              </w:rPr>
              <w:br/>
              <w:t>3.闸机设备的外表面，平整清洁，没有毛刺、飞边、砂眼、气孔等常见缺陷，没有擦伤、划痕、变形、破损以及生锈、腐蚀等损伤，没有尖锐的凸起、边角或棱角</w:t>
            </w:r>
            <w:r w:rsidRPr="004D782E">
              <w:rPr>
                <w:rFonts w:ascii="宋体" w:eastAsia="宋体" w:hAnsi="宋体" w:cs="宋体" w:hint="eastAsia"/>
                <w:kern w:val="0"/>
                <w:szCs w:val="21"/>
              </w:rPr>
              <w:br/>
              <w:t>4.闸机通道应具备允许通行、禁止通行检查功能，没有经管理人员授权的人员闯入时能够警示</w:t>
            </w:r>
            <w:r w:rsidRPr="004D782E">
              <w:rPr>
                <w:rFonts w:ascii="宋体" w:eastAsia="宋体" w:hAnsi="宋体" w:cs="宋体" w:hint="eastAsia"/>
                <w:kern w:val="0"/>
                <w:szCs w:val="21"/>
              </w:rPr>
              <w:br/>
              <w:t>5.闸机通道应具备应急放行的功能，设备在断电或者发生故障后能处于无拦挡状态</w:t>
            </w:r>
            <w:r w:rsidRPr="004D782E">
              <w:rPr>
                <w:rFonts w:ascii="宋体" w:eastAsia="宋体" w:hAnsi="宋体" w:cs="宋体" w:hint="eastAsia"/>
                <w:kern w:val="0"/>
                <w:szCs w:val="21"/>
              </w:rPr>
              <w:br/>
              <w:t>6.闸机通道应支持每天不少于8个时间段的常开/常闭管控，设置某时段的通道为常开或常闭，方便管理，同时应支持按时间分时段管控门禁权限，支持不少于128个周计划、不少于1024个节假日、不少于64个假日组、不少于255个计划模板</w:t>
            </w:r>
            <w:r w:rsidRPr="004D782E">
              <w:rPr>
                <w:rFonts w:ascii="宋体" w:eastAsia="宋体" w:hAnsi="宋体" w:cs="宋体" w:hint="eastAsia"/>
                <w:kern w:val="0"/>
                <w:szCs w:val="21"/>
              </w:rPr>
              <w:br/>
              <w:t>7.闸机通道门翼开/关速度至少支持10档可调，开门速度＜0.5s</w:t>
            </w:r>
            <w:r w:rsidRPr="004D782E">
              <w:rPr>
                <w:rFonts w:ascii="宋体" w:eastAsia="宋体" w:hAnsi="宋体" w:cs="宋体" w:hint="eastAsia"/>
                <w:kern w:val="0"/>
                <w:szCs w:val="21"/>
              </w:rPr>
              <w:br/>
              <w:t>8.闸机通道应支持翻越报警的功能，当检测到有人翻越时，可联动语音播报、指示灯等警示，同时可上传报警事件</w:t>
            </w:r>
            <w:r w:rsidRPr="004D782E">
              <w:rPr>
                <w:rFonts w:ascii="宋体" w:eastAsia="宋体" w:hAnsi="宋体" w:cs="宋体" w:hint="eastAsia"/>
                <w:kern w:val="0"/>
                <w:szCs w:val="21"/>
              </w:rPr>
              <w:br/>
              <w:t>9.机通道应支持滞留报警、反向闯入报警、通行超时报警、误闯报警等功能，除了联动语音播报、指示灯等警示外，需同时上传对应的报警事件</w:t>
            </w:r>
            <w:r w:rsidRPr="004D782E">
              <w:rPr>
                <w:rFonts w:ascii="宋体" w:eastAsia="宋体" w:hAnsi="宋体" w:cs="宋体" w:hint="eastAsia"/>
                <w:kern w:val="0"/>
                <w:szCs w:val="21"/>
              </w:rPr>
              <w:br/>
              <w:t>10.★闸机通道应支持防尾随功能，在通道中同时通行人数超过允许通行的人数时，除了联动语音播报、指示灯等警示外，需同时上传对应的报警事件，减小检测距离不大于30mm</w:t>
            </w:r>
            <w:r w:rsidRPr="004D782E">
              <w:rPr>
                <w:rFonts w:ascii="宋体" w:eastAsia="宋体" w:hAnsi="宋体" w:cs="宋体" w:hint="eastAsia"/>
                <w:kern w:val="0"/>
                <w:szCs w:val="21"/>
              </w:rPr>
              <w:br/>
              <w:t>11.闸机通道应满足防冲要求，处于关门状态时门翼锁死，如果检测到外力冲撞，除了联动语音播报、指示灯等警示外，需同时上传对应的报警事件。在门翼受到撞击后，需快速恢复到正常状态，时间＜3.5s</w:t>
            </w:r>
            <w:r w:rsidRPr="004D782E">
              <w:rPr>
                <w:rFonts w:ascii="宋体" w:eastAsia="宋体" w:hAnsi="宋体" w:cs="宋体" w:hint="eastAsia"/>
                <w:kern w:val="0"/>
                <w:szCs w:val="21"/>
              </w:rPr>
              <w:br/>
              <w:t>12.闸机通道应具备防夹保护的功能，在门翼动作过程中遇到阻力时门翼应自动停止动作，除了联动语音播报、指示灯等警示外，需同时上传对应的报警事件。人员通行时，红外检测到人员在非安全区域，门翼自动停止动作，人员离开通道后，门翼自动复位</w:t>
            </w:r>
            <w:r w:rsidRPr="004D782E">
              <w:rPr>
                <w:rFonts w:ascii="宋体" w:eastAsia="宋体" w:hAnsi="宋体" w:cs="宋体" w:hint="eastAsia"/>
                <w:kern w:val="0"/>
                <w:szCs w:val="21"/>
              </w:rPr>
              <w:br/>
              <w:t>13.★闸机通道功能应满足单通道反潜回、多通道跨主机反潜回的功能，当检测到任意一种反潜回报警时，除了联动语音播报、指示灯等警示外，需同时上传对应的报警事件。</w:t>
            </w:r>
            <w:r w:rsidRPr="004D782E">
              <w:rPr>
                <w:rFonts w:ascii="宋体" w:eastAsia="宋体" w:hAnsi="宋体" w:cs="宋体" w:hint="eastAsia"/>
                <w:kern w:val="0"/>
                <w:szCs w:val="21"/>
              </w:rPr>
              <w:br/>
              <w:t>14.闸机通道应集成语音模块，可满足根据用户需求自定义语音播报内容，同时可设置联动语音提示</w:t>
            </w:r>
            <w:r w:rsidRPr="004D782E">
              <w:rPr>
                <w:rFonts w:ascii="宋体" w:eastAsia="宋体" w:hAnsi="宋体" w:cs="宋体" w:hint="eastAsia"/>
                <w:kern w:val="0"/>
                <w:szCs w:val="21"/>
              </w:rPr>
              <w:br/>
              <w:t>15.闸机通道应具有消防联动接口，当消防信号触发时，门翼处于常开状态，当消防联动信号恢复时，门翼将自动复位</w:t>
            </w:r>
            <w:r w:rsidRPr="004D782E">
              <w:rPr>
                <w:rFonts w:ascii="宋体" w:eastAsia="宋体" w:hAnsi="宋体" w:cs="宋体" w:hint="eastAsia"/>
                <w:kern w:val="0"/>
                <w:szCs w:val="21"/>
              </w:rPr>
              <w:br/>
              <w:t>16.闸机通道主机应支持不少于6.3万卡片管理和18万事件记录存储</w:t>
            </w:r>
            <w:r w:rsidRPr="004D782E">
              <w:rPr>
                <w:rFonts w:ascii="宋体" w:eastAsia="宋体" w:hAnsi="宋体" w:cs="宋体" w:hint="eastAsia"/>
                <w:kern w:val="0"/>
                <w:szCs w:val="21"/>
              </w:rPr>
              <w:br/>
              <w:t>17.★闸机通道物理接口应满足同时可接入RS485和</w:t>
            </w:r>
            <w:proofErr w:type="spellStart"/>
            <w:r w:rsidRPr="004D782E">
              <w:rPr>
                <w:rFonts w:ascii="宋体" w:eastAsia="宋体" w:hAnsi="宋体" w:cs="宋体" w:hint="eastAsia"/>
                <w:kern w:val="0"/>
                <w:szCs w:val="21"/>
              </w:rPr>
              <w:t>wiegand</w:t>
            </w:r>
            <w:proofErr w:type="spellEnd"/>
            <w:r w:rsidRPr="004D782E">
              <w:rPr>
                <w:rFonts w:ascii="宋体" w:eastAsia="宋体" w:hAnsi="宋体" w:cs="宋体" w:hint="eastAsia"/>
                <w:kern w:val="0"/>
                <w:szCs w:val="21"/>
              </w:rPr>
              <w:t>接口的读卡器，同时具备TCP/IP接口不少于1个，单</w:t>
            </w:r>
            <w:r w:rsidRPr="004D782E">
              <w:rPr>
                <w:rFonts w:ascii="宋体" w:eastAsia="宋体" w:hAnsi="宋体" w:cs="宋体" w:hint="eastAsia"/>
                <w:kern w:val="0"/>
                <w:szCs w:val="21"/>
              </w:rPr>
              <w:lastRenderedPageBreak/>
              <w:t>独232接口不少于3个，RS485/RS232可切换通讯接口不少于5个，开门按钮接口不少于2个，报警输入接口不少于4个，报警输出接口不少于4个，电锁输出接口不少于2个，CAN接口不少于2个；提供公安部检测报告证明</w:t>
            </w:r>
            <w:r w:rsidRPr="004D782E">
              <w:rPr>
                <w:rFonts w:ascii="宋体" w:eastAsia="宋体" w:hAnsi="宋体" w:cs="宋体" w:hint="eastAsia"/>
                <w:kern w:val="0"/>
                <w:szCs w:val="21"/>
              </w:rPr>
              <w:br/>
              <w:t>18.闸机通道认证通行应支持根据不同场景的权限管理有不同的开启方式，不限于多重卡认证开门、多重卡+中心远程开门、多重卡+超级卡开门功能、超级权限开门、中心远程开门、手机开门、居民身份证开门、银行卡开门、指纹开门、二维码开门、人脸识别开门、支持普通卡、来宾卡、胁迫卡、超级卡、残疾人卡、巡更卡、黑名单卡等多类型用户权限设置</w:t>
            </w:r>
            <w:r w:rsidRPr="004D782E">
              <w:rPr>
                <w:rFonts w:ascii="宋体" w:eastAsia="宋体" w:hAnsi="宋体" w:cs="宋体" w:hint="eastAsia"/>
                <w:kern w:val="0"/>
                <w:szCs w:val="21"/>
              </w:rPr>
              <w:br/>
              <w:t>19.闸机通道工作瞬间最大噪声声压不大于62dB(A)，持续噪声声压不大于56dB(A)</w:t>
            </w:r>
            <w:r w:rsidRPr="004D782E">
              <w:rPr>
                <w:rFonts w:ascii="宋体" w:eastAsia="宋体" w:hAnsi="宋体" w:cs="宋体" w:hint="eastAsia"/>
                <w:kern w:val="0"/>
                <w:szCs w:val="21"/>
              </w:rPr>
              <w:br/>
              <w:t>20.闸机通道应支持集成读卡器、身份证阅读器、二维码、人脸识别组件、指纹、指静脉、显示屏等设备集成，实现多种认证方式组合使用</w:t>
            </w:r>
            <w:r w:rsidRPr="004D782E">
              <w:rPr>
                <w:rFonts w:ascii="宋体" w:eastAsia="宋体" w:hAnsi="宋体" w:cs="宋体" w:hint="eastAsia"/>
                <w:kern w:val="0"/>
                <w:szCs w:val="21"/>
              </w:rPr>
              <w:br/>
              <w:t>21.闸机通道外壳对外界机械碰撞的防护等级最薄弱处不低于IK05要求，其他表面不低于IK07要求</w:t>
            </w:r>
            <w:r w:rsidRPr="004D782E">
              <w:rPr>
                <w:rFonts w:ascii="宋体" w:eastAsia="宋体" w:hAnsi="宋体" w:cs="宋体" w:hint="eastAsia"/>
                <w:kern w:val="0"/>
                <w:szCs w:val="21"/>
              </w:rPr>
              <w:br/>
              <w:t>22.闸机通道通道环境适应性应支持工作温度-40℃~＋70℃、湿热+40℃RH93%的要求</w:t>
            </w:r>
            <w:r w:rsidRPr="004D782E">
              <w:rPr>
                <w:rFonts w:ascii="宋体" w:eastAsia="宋体" w:hAnsi="宋体" w:cs="宋体" w:hint="eastAsia"/>
                <w:kern w:val="0"/>
                <w:szCs w:val="21"/>
              </w:rPr>
              <w:br/>
              <w:t>23.满足无故障运行次数≥600万次</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3</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3</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摆闸</w:t>
            </w:r>
            <w:r w:rsidRPr="004D782E">
              <w:rPr>
                <w:rFonts w:ascii="Calibri" w:eastAsia="宋体" w:hAnsi="Calibri" w:cs="宋体"/>
                <w:color w:val="000000"/>
                <w:kern w:val="0"/>
                <w:szCs w:val="21"/>
              </w:rPr>
              <w:t>-</w:t>
            </w:r>
            <w:r w:rsidRPr="004D782E">
              <w:rPr>
                <w:rFonts w:ascii="宋体" w:eastAsia="宋体" w:hAnsi="宋体" w:cs="宋体" w:hint="eastAsia"/>
                <w:color w:val="000000"/>
                <w:kern w:val="0"/>
                <w:szCs w:val="21"/>
              </w:rPr>
              <w:t>右边机</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5F5720">
            <w:pPr>
              <w:widowControl/>
              <w:jc w:val="left"/>
              <w:rPr>
                <w:rFonts w:ascii="宋体" w:eastAsia="宋体" w:hAnsi="宋体" w:cs="宋体"/>
                <w:kern w:val="0"/>
                <w:szCs w:val="21"/>
              </w:rPr>
            </w:pPr>
            <w:r w:rsidRPr="004D782E">
              <w:rPr>
                <w:rFonts w:ascii="宋体" w:eastAsia="宋体" w:hAnsi="宋体" w:cs="宋体" w:hint="eastAsia"/>
                <w:kern w:val="0"/>
                <w:szCs w:val="21"/>
              </w:rPr>
              <w:t>1.★闸机通道采用厚度不低于1.5mm的不锈钢板材；通道应至少采用12对红外对红外对射，能在晴天、雨天等环境下稳定运行，不产生误报</w:t>
            </w:r>
            <w:r w:rsidRPr="004D782E">
              <w:rPr>
                <w:rFonts w:ascii="宋体" w:eastAsia="宋体" w:hAnsi="宋体" w:cs="宋体" w:hint="eastAsia"/>
                <w:kern w:val="0"/>
                <w:szCs w:val="21"/>
              </w:rPr>
              <w:br/>
              <w:t>2.闸机通道应为摆闸箱体，门翼可以选择采用亚克力或不锈钢材质，箱体尺寸：长≥1500mm，宽≤200mm，高≥990mm</w:t>
            </w:r>
            <w:r w:rsidRPr="004D782E">
              <w:rPr>
                <w:rFonts w:ascii="宋体" w:eastAsia="宋体" w:hAnsi="宋体" w:cs="宋体" w:hint="eastAsia"/>
                <w:kern w:val="0"/>
                <w:szCs w:val="21"/>
              </w:rPr>
              <w:br/>
              <w:t>3.闸机设备的外表面，平整清洁，没有毛刺、飞边、砂眼、气孔等常见缺陷，没有擦伤、划痕、变形、破损以及生锈、腐蚀等损伤，没有尖锐的凸起、边角或棱角</w:t>
            </w:r>
            <w:r w:rsidRPr="004D782E">
              <w:rPr>
                <w:rFonts w:ascii="宋体" w:eastAsia="宋体" w:hAnsi="宋体" w:cs="宋体" w:hint="eastAsia"/>
                <w:kern w:val="0"/>
                <w:szCs w:val="21"/>
              </w:rPr>
              <w:br/>
              <w:t>4.闸机通道应具备允许通行、禁止通行检查功能，没有经管理人员授权的人员闯入时能够警示</w:t>
            </w:r>
            <w:r w:rsidRPr="004D782E">
              <w:rPr>
                <w:rFonts w:ascii="宋体" w:eastAsia="宋体" w:hAnsi="宋体" w:cs="宋体" w:hint="eastAsia"/>
                <w:kern w:val="0"/>
                <w:szCs w:val="21"/>
              </w:rPr>
              <w:br/>
              <w:t>5.闸机通道应具备应急放行的功能，设备在断电或者发生故障后能处于无拦挡状态</w:t>
            </w:r>
            <w:r w:rsidRPr="004D782E">
              <w:rPr>
                <w:rFonts w:ascii="宋体" w:eastAsia="宋体" w:hAnsi="宋体" w:cs="宋体" w:hint="eastAsia"/>
                <w:kern w:val="0"/>
                <w:szCs w:val="21"/>
              </w:rPr>
              <w:br/>
              <w:t>6.闸机通道应支持每天不少于8个时间段的常开/常闭管控，设置某时段的通道为常开或常闭，方便管理，同时应支持按时间分时段管控门禁权限，支持不少于128个周计划、不少于1024个节假日、不少于64个假日组、不少于255个计划模板</w:t>
            </w:r>
            <w:r w:rsidRPr="004D782E">
              <w:rPr>
                <w:rFonts w:ascii="宋体" w:eastAsia="宋体" w:hAnsi="宋体" w:cs="宋体" w:hint="eastAsia"/>
                <w:kern w:val="0"/>
                <w:szCs w:val="21"/>
              </w:rPr>
              <w:br/>
              <w:t>7.闸机通道门翼开/关速度至少支持10档可调，开门速度＜0.5s</w:t>
            </w:r>
            <w:r w:rsidRPr="004D782E">
              <w:rPr>
                <w:rFonts w:ascii="宋体" w:eastAsia="宋体" w:hAnsi="宋体" w:cs="宋体" w:hint="eastAsia"/>
                <w:kern w:val="0"/>
                <w:szCs w:val="21"/>
              </w:rPr>
              <w:br/>
              <w:t>8.闸机通道应支持翻越报警的功能，当检测到有人翻越时，可联动语音播报、指示灯等警示，同时可上传报警事件</w:t>
            </w:r>
            <w:r w:rsidRPr="004D782E">
              <w:rPr>
                <w:rFonts w:ascii="宋体" w:eastAsia="宋体" w:hAnsi="宋体" w:cs="宋体" w:hint="eastAsia"/>
                <w:kern w:val="0"/>
                <w:szCs w:val="21"/>
              </w:rPr>
              <w:br/>
              <w:t>9.机通道应支持滞留报警、反向闯入报警、通行超时报警、误闯报警等功能，除了联动语音播报、指示灯等警示外，需同时上传对应的报警事件</w:t>
            </w:r>
            <w:r w:rsidRPr="004D782E">
              <w:rPr>
                <w:rFonts w:ascii="宋体" w:eastAsia="宋体" w:hAnsi="宋体" w:cs="宋体" w:hint="eastAsia"/>
                <w:kern w:val="0"/>
                <w:szCs w:val="21"/>
              </w:rPr>
              <w:br/>
            </w:r>
            <w:r w:rsidRPr="004D782E">
              <w:rPr>
                <w:rFonts w:ascii="宋体" w:eastAsia="宋体" w:hAnsi="宋体" w:cs="宋体" w:hint="eastAsia"/>
                <w:kern w:val="0"/>
                <w:szCs w:val="21"/>
              </w:rPr>
              <w:lastRenderedPageBreak/>
              <w:t>10.★闸机通道应支持防尾随功能，在通道中同时通行人数超过允许通行的人数时，除了联动语音播报、指示灯等警示外，需同时上传对应的报警事件，减小检测距离不大于30mm</w:t>
            </w:r>
            <w:r w:rsidRPr="004D782E">
              <w:rPr>
                <w:rFonts w:ascii="宋体" w:eastAsia="宋体" w:hAnsi="宋体" w:cs="宋体" w:hint="eastAsia"/>
                <w:kern w:val="0"/>
                <w:szCs w:val="21"/>
              </w:rPr>
              <w:br/>
              <w:t>11.闸机通道应满足防冲要求，处于关门状态时门翼锁死，如果检测到外力冲撞，除了联动语音播报、指示灯等警示外，需同时上传对应的报警事件。在门翼受到撞击后，需快速恢复到正常状态，时间＜3.5s</w:t>
            </w:r>
            <w:r w:rsidRPr="004D782E">
              <w:rPr>
                <w:rFonts w:ascii="宋体" w:eastAsia="宋体" w:hAnsi="宋体" w:cs="宋体" w:hint="eastAsia"/>
                <w:kern w:val="0"/>
                <w:szCs w:val="21"/>
              </w:rPr>
              <w:br/>
              <w:t>12.闸机通道应具备防夹保护的功能，在门翼动作过程中遇到阻力时门翼应自动停止动作，除了联动语音播报、指示灯等警示外，需同时上传对应的报警事件。人员通行时，红外检测到人员在非安全区域，门翼自动停止动作，人员离开通道后，门翼自动复位</w:t>
            </w:r>
            <w:r w:rsidRPr="004D782E">
              <w:rPr>
                <w:rFonts w:ascii="宋体" w:eastAsia="宋体" w:hAnsi="宋体" w:cs="宋体" w:hint="eastAsia"/>
                <w:kern w:val="0"/>
                <w:szCs w:val="21"/>
              </w:rPr>
              <w:br/>
              <w:t>13.★闸机通道功能应满足单通道反潜回、多通道跨主机反潜回的功能，当检测到任意一种反潜回报警时，除了联动语音播报、指示灯等警示外，需同时上传对应的报警事件。</w:t>
            </w:r>
            <w:r w:rsidRPr="004D782E">
              <w:rPr>
                <w:rFonts w:ascii="宋体" w:eastAsia="宋体" w:hAnsi="宋体" w:cs="宋体" w:hint="eastAsia"/>
                <w:kern w:val="0"/>
                <w:szCs w:val="21"/>
              </w:rPr>
              <w:br/>
              <w:t>14.闸机通道应集成语音模块，可满足根据用户需求自定义语音播报内容，同时可设置联动语音提示</w:t>
            </w:r>
            <w:r w:rsidRPr="004D782E">
              <w:rPr>
                <w:rFonts w:ascii="宋体" w:eastAsia="宋体" w:hAnsi="宋体" w:cs="宋体" w:hint="eastAsia"/>
                <w:kern w:val="0"/>
                <w:szCs w:val="21"/>
              </w:rPr>
              <w:br/>
              <w:t>15.闸机通道应具有消防联动接口，当消防信号触发时，门翼处于常开状态，当消防联动信号恢复时，门翼将自动复位</w:t>
            </w:r>
            <w:r w:rsidRPr="004D782E">
              <w:rPr>
                <w:rFonts w:ascii="宋体" w:eastAsia="宋体" w:hAnsi="宋体" w:cs="宋体" w:hint="eastAsia"/>
                <w:kern w:val="0"/>
                <w:szCs w:val="21"/>
              </w:rPr>
              <w:br/>
              <w:t>16.闸机通道主机应支持不少于6.3万卡片管理和18万事件记录存储</w:t>
            </w:r>
            <w:r w:rsidRPr="004D782E">
              <w:rPr>
                <w:rFonts w:ascii="宋体" w:eastAsia="宋体" w:hAnsi="宋体" w:cs="宋体" w:hint="eastAsia"/>
                <w:kern w:val="0"/>
                <w:szCs w:val="21"/>
              </w:rPr>
              <w:br/>
              <w:t>17.闸机通道物理接口应满足同时可接入RS485和</w:t>
            </w:r>
            <w:proofErr w:type="spellStart"/>
            <w:r w:rsidRPr="004D782E">
              <w:rPr>
                <w:rFonts w:ascii="宋体" w:eastAsia="宋体" w:hAnsi="宋体" w:cs="宋体" w:hint="eastAsia"/>
                <w:kern w:val="0"/>
                <w:szCs w:val="21"/>
              </w:rPr>
              <w:t>wiegand</w:t>
            </w:r>
            <w:proofErr w:type="spellEnd"/>
            <w:r w:rsidRPr="004D782E">
              <w:rPr>
                <w:rFonts w:ascii="宋体" w:eastAsia="宋体" w:hAnsi="宋体" w:cs="宋体" w:hint="eastAsia"/>
                <w:kern w:val="0"/>
                <w:szCs w:val="21"/>
              </w:rPr>
              <w:t>接口的读卡器，同时具备TCP/IP接口不少于1个，单独232接口不少于3个，RS485/RS232可切换通讯接口不少于5个，开门按钮接口不少于2个，报警输入接口不少于4个，报警输出接口不少于4个，电锁输出接口不少于2个，CAN接口不少于2个；提供公安部检测报告证明</w:t>
            </w:r>
            <w:r w:rsidRPr="004D782E">
              <w:rPr>
                <w:rFonts w:ascii="宋体" w:eastAsia="宋体" w:hAnsi="宋体" w:cs="宋体" w:hint="eastAsia"/>
                <w:kern w:val="0"/>
                <w:szCs w:val="21"/>
              </w:rPr>
              <w:br/>
              <w:t>18.闸机通道认证通行应支持根据不同场景的权限管理有不同的开启方式，不限于多重卡认证开门、多重卡+中心远程开门、多重卡+超级卡开门功能、超级权限开门、中心远程开门、手机开门、居民身份证开门、银行卡开门、指纹开门、二维码开门、人脸识别开门、支持普通卡、来宾卡、胁迫卡、超级卡、残疾人卡、巡更卡、黑名单卡等多类型用户权限设置</w:t>
            </w:r>
            <w:r w:rsidRPr="004D782E">
              <w:rPr>
                <w:rFonts w:ascii="宋体" w:eastAsia="宋体" w:hAnsi="宋体" w:cs="宋体" w:hint="eastAsia"/>
                <w:kern w:val="0"/>
                <w:szCs w:val="21"/>
              </w:rPr>
              <w:br/>
              <w:t>19.闸机通道工作瞬间最大噪声声压不大于62dB(A)，持续噪声声压不大于56dB(A)</w:t>
            </w:r>
            <w:r w:rsidRPr="004D782E">
              <w:rPr>
                <w:rFonts w:ascii="宋体" w:eastAsia="宋体" w:hAnsi="宋体" w:cs="宋体" w:hint="eastAsia"/>
                <w:kern w:val="0"/>
                <w:szCs w:val="21"/>
              </w:rPr>
              <w:br/>
              <w:t>20.闸机通道应支持集成读卡器、身份证阅读器、二维码、人脸识别组件、指纹、指静脉、显示屏等设备集成，实现多种认证方式组合使用</w:t>
            </w:r>
            <w:r w:rsidRPr="004D782E">
              <w:rPr>
                <w:rFonts w:ascii="宋体" w:eastAsia="宋体" w:hAnsi="宋体" w:cs="宋体" w:hint="eastAsia"/>
                <w:kern w:val="0"/>
                <w:szCs w:val="21"/>
              </w:rPr>
              <w:br/>
              <w:t>21.闸机通道外壳对外界机械碰撞的防护等级最薄弱处不低于IK05要求，其他表面不低于IK07要求</w:t>
            </w:r>
            <w:r w:rsidRPr="004D782E">
              <w:rPr>
                <w:rFonts w:ascii="宋体" w:eastAsia="宋体" w:hAnsi="宋体" w:cs="宋体" w:hint="eastAsia"/>
                <w:kern w:val="0"/>
                <w:szCs w:val="21"/>
              </w:rPr>
              <w:br/>
              <w:t>22.闸机通道通道环境适应性应支持工作温度-40℃~＋70℃、湿热+40℃RH93%的要求</w:t>
            </w:r>
            <w:r w:rsidRPr="004D782E">
              <w:rPr>
                <w:rFonts w:ascii="宋体" w:eastAsia="宋体" w:hAnsi="宋体" w:cs="宋体" w:hint="eastAsia"/>
                <w:kern w:val="0"/>
                <w:szCs w:val="21"/>
              </w:rPr>
              <w:br/>
              <w:t>23.满足无故障运行次数≥600万次</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4</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通道人脸组件</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5F5720">
            <w:pPr>
              <w:widowControl/>
              <w:jc w:val="left"/>
              <w:rPr>
                <w:rFonts w:ascii="Calibri" w:eastAsia="宋体" w:hAnsi="Calibri" w:cs="宋体"/>
                <w:kern w:val="0"/>
                <w:szCs w:val="21"/>
              </w:rPr>
            </w:pPr>
            <w:r w:rsidRPr="004D782E">
              <w:rPr>
                <w:rFonts w:ascii="Calibri" w:eastAsia="宋体" w:hAnsi="Calibri" w:cs="宋体"/>
                <w:kern w:val="0"/>
                <w:szCs w:val="21"/>
              </w:rPr>
              <w:t>1.</w:t>
            </w:r>
            <w:r>
              <w:rPr>
                <w:rFonts w:ascii="Calibri" w:eastAsia="宋体" w:hAnsi="Calibri" w:cs="宋体" w:hint="eastAsia"/>
                <w:kern w:val="0"/>
                <w:szCs w:val="21"/>
              </w:rPr>
              <w:t xml:space="preserve"> </w:t>
            </w:r>
            <w:r w:rsidRPr="004D782E">
              <w:rPr>
                <w:rFonts w:ascii="Calibri" w:eastAsia="宋体" w:hAnsi="Calibri" w:cs="宋体"/>
                <w:kern w:val="0"/>
                <w:szCs w:val="21"/>
              </w:rPr>
              <w:t>7</w:t>
            </w:r>
            <w:r w:rsidRPr="004D782E">
              <w:rPr>
                <w:rFonts w:ascii="宋体" w:eastAsia="宋体" w:hAnsi="宋体" w:cs="宋体" w:hint="eastAsia"/>
                <w:kern w:val="0"/>
                <w:szCs w:val="21"/>
              </w:rPr>
              <w:t>英寸</w:t>
            </w:r>
            <w:r w:rsidRPr="004D782E">
              <w:rPr>
                <w:rFonts w:ascii="Calibri" w:eastAsia="宋体" w:hAnsi="Calibri" w:cs="宋体"/>
                <w:kern w:val="0"/>
                <w:szCs w:val="21"/>
              </w:rPr>
              <w:t>LCD</w:t>
            </w:r>
            <w:r w:rsidRPr="004D782E">
              <w:rPr>
                <w:rFonts w:ascii="宋体" w:eastAsia="宋体" w:hAnsi="宋体" w:cs="宋体" w:hint="eastAsia"/>
                <w:kern w:val="0"/>
                <w:szCs w:val="21"/>
              </w:rPr>
              <w:t>触摸显示屏，</w:t>
            </w:r>
            <w:r w:rsidRPr="004D782E">
              <w:rPr>
                <w:rFonts w:ascii="Calibri" w:eastAsia="宋体" w:hAnsi="Calibri" w:cs="宋体"/>
                <w:kern w:val="0"/>
                <w:szCs w:val="21"/>
              </w:rPr>
              <w:t>2.5D</w:t>
            </w:r>
            <w:r w:rsidRPr="004D782E">
              <w:rPr>
                <w:rFonts w:ascii="宋体" w:eastAsia="宋体" w:hAnsi="宋体" w:cs="宋体" w:hint="eastAsia"/>
                <w:kern w:val="0"/>
                <w:szCs w:val="21"/>
              </w:rPr>
              <w:t>钢化玻璃显示面板；屏幕支持多点触控操作，流明度不低于</w:t>
            </w:r>
            <w:r w:rsidRPr="004D782E">
              <w:rPr>
                <w:rFonts w:ascii="Calibri" w:eastAsia="宋体" w:hAnsi="Calibri" w:cs="宋体"/>
                <w:kern w:val="0"/>
                <w:szCs w:val="21"/>
              </w:rPr>
              <w:t>350cd/</w:t>
            </w:r>
            <w:r w:rsidRPr="004D782E">
              <w:rPr>
                <w:rFonts w:ascii="宋体" w:eastAsia="宋体" w:hAnsi="宋体" w:cs="宋体" w:hint="eastAsia"/>
                <w:kern w:val="0"/>
                <w:szCs w:val="21"/>
              </w:rPr>
              <w:t>㎡；分辨率不小于</w:t>
            </w:r>
            <w:r w:rsidRPr="004D782E">
              <w:rPr>
                <w:rFonts w:ascii="Calibri" w:eastAsia="宋体" w:hAnsi="Calibri" w:cs="宋体"/>
                <w:kern w:val="0"/>
                <w:szCs w:val="21"/>
              </w:rPr>
              <w:t>600×1024</w:t>
            </w:r>
            <w:r w:rsidRPr="004D782E">
              <w:rPr>
                <w:rFonts w:ascii="宋体" w:eastAsia="宋体" w:hAnsi="宋体" w:cs="宋体" w:hint="eastAsia"/>
                <w:kern w:val="0"/>
                <w:szCs w:val="21"/>
              </w:rPr>
              <w:t>，防破坏能力满足</w:t>
            </w:r>
            <w:r w:rsidRPr="004D782E">
              <w:rPr>
                <w:rFonts w:ascii="Calibri" w:eastAsia="宋体" w:hAnsi="Calibri" w:cs="宋体"/>
                <w:kern w:val="0"/>
                <w:szCs w:val="21"/>
              </w:rPr>
              <w:t>IK04</w:t>
            </w:r>
            <w:r w:rsidRPr="004D782E">
              <w:rPr>
                <w:rFonts w:ascii="宋体" w:eastAsia="宋体" w:hAnsi="宋体" w:cs="宋体" w:hint="eastAsia"/>
                <w:kern w:val="0"/>
                <w:szCs w:val="21"/>
              </w:rPr>
              <w:t>的要求；采用嵌入式</w:t>
            </w:r>
            <w:r w:rsidRPr="004D782E">
              <w:rPr>
                <w:rFonts w:ascii="Calibri" w:eastAsia="宋体" w:hAnsi="Calibri" w:cs="宋体"/>
                <w:kern w:val="0"/>
                <w:szCs w:val="21"/>
              </w:rPr>
              <w:t>Linux</w:t>
            </w:r>
            <w:r w:rsidRPr="004D782E">
              <w:rPr>
                <w:rFonts w:ascii="宋体" w:eastAsia="宋体" w:hAnsi="宋体" w:cs="宋体" w:hint="eastAsia"/>
                <w:kern w:val="0"/>
                <w:szCs w:val="21"/>
              </w:rPr>
              <w:t>系统；双目宽动态相机，最大分辨率：</w:t>
            </w:r>
            <w:r w:rsidRPr="004D782E">
              <w:rPr>
                <w:rFonts w:ascii="Calibri" w:eastAsia="宋体" w:hAnsi="Calibri" w:cs="宋体"/>
                <w:kern w:val="0"/>
                <w:szCs w:val="21"/>
              </w:rPr>
              <w:t>1920×1080</w:t>
            </w:r>
            <w:r w:rsidRPr="004D782E">
              <w:rPr>
                <w:rFonts w:ascii="Calibri" w:eastAsia="宋体" w:hAnsi="Calibri" w:cs="宋体"/>
                <w:kern w:val="0"/>
                <w:szCs w:val="21"/>
              </w:rPr>
              <w:br/>
              <w:t>2.</w:t>
            </w:r>
            <w:r w:rsidRPr="004D782E">
              <w:rPr>
                <w:rFonts w:ascii="宋体" w:eastAsia="宋体" w:hAnsi="宋体" w:cs="宋体" w:hint="eastAsia"/>
                <w:kern w:val="0"/>
                <w:szCs w:val="21"/>
              </w:rPr>
              <w:t>设备本地人脸库存储容量</w:t>
            </w:r>
            <w:r w:rsidRPr="004D782E">
              <w:rPr>
                <w:rFonts w:ascii="Calibri" w:eastAsia="宋体" w:hAnsi="Calibri" w:cs="宋体"/>
                <w:kern w:val="0"/>
                <w:szCs w:val="21"/>
              </w:rPr>
              <w:t>50000</w:t>
            </w:r>
            <w:r w:rsidRPr="004D782E">
              <w:rPr>
                <w:rFonts w:ascii="宋体" w:eastAsia="宋体" w:hAnsi="宋体" w:cs="宋体" w:hint="eastAsia"/>
                <w:kern w:val="0"/>
                <w:szCs w:val="21"/>
              </w:rPr>
              <w:t>张，本地卡存储容量</w:t>
            </w:r>
            <w:r w:rsidRPr="004D782E">
              <w:rPr>
                <w:rFonts w:ascii="Calibri" w:eastAsia="宋体" w:hAnsi="Calibri" w:cs="宋体"/>
                <w:kern w:val="0"/>
                <w:szCs w:val="21"/>
              </w:rPr>
              <w:t>50000</w:t>
            </w:r>
            <w:r w:rsidRPr="004D782E">
              <w:rPr>
                <w:rFonts w:ascii="宋体" w:eastAsia="宋体" w:hAnsi="宋体" w:cs="宋体" w:hint="eastAsia"/>
                <w:kern w:val="0"/>
                <w:szCs w:val="21"/>
              </w:rPr>
              <w:t>张，本地出入记录存储容量</w:t>
            </w:r>
            <w:r w:rsidRPr="004D782E">
              <w:rPr>
                <w:rFonts w:ascii="Calibri" w:eastAsia="宋体" w:hAnsi="Calibri" w:cs="宋体"/>
                <w:kern w:val="0"/>
                <w:szCs w:val="21"/>
              </w:rPr>
              <w:t>100000</w:t>
            </w:r>
            <w:r w:rsidRPr="004D782E">
              <w:rPr>
                <w:rFonts w:ascii="宋体" w:eastAsia="宋体" w:hAnsi="宋体" w:cs="宋体" w:hint="eastAsia"/>
                <w:kern w:val="0"/>
                <w:szCs w:val="21"/>
              </w:rPr>
              <w:t>条。</w:t>
            </w:r>
            <w:r w:rsidRPr="004D782E">
              <w:rPr>
                <w:rFonts w:ascii="Calibri" w:eastAsia="宋体" w:hAnsi="Calibri" w:cs="宋体"/>
                <w:kern w:val="0"/>
                <w:szCs w:val="21"/>
              </w:rPr>
              <w:br/>
              <w:t>3.</w:t>
            </w:r>
            <w:r w:rsidRPr="004D782E">
              <w:rPr>
                <w:rFonts w:ascii="宋体" w:eastAsia="宋体" w:hAnsi="宋体" w:cs="宋体" w:hint="eastAsia"/>
                <w:kern w:val="0"/>
                <w:szCs w:val="21"/>
              </w:rPr>
              <w:t>★设备采用热成像测温，分辨率应为</w:t>
            </w:r>
            <w:r w:rsidRPr="004D782E">
              <w:rPr>
                <w:rFonts w:ascii="Calibri" w:eastAsia="宋体" w:hAnsi="Calibri" w:cs="宋体"/>
                <w:kern w:val="0"/>
                <w:szCs w:val="21"/>
              </w:rPr>
              <w:t>120*160</w:t>
            </w:r>
            <w:r w:rsidRPr="004D782E">
              <w:rPr>
                <w:rFonts w:ascii="宋体" w:eastAsia="宋体" w:hAnsi="宋体" w:cs="宋体" w:hint="eastAsia"/>
                <w:kern w:val="0"/>
                <w:szCs w:val="21"/>
              </w:rPr>
              <w:t>，支持热成像图像预览；支持垂直方向</w:t>
            </w:r>
            <w:r w:rsidRPr="004D782E">
              <w:rPr>
                <w:rFonts w:ascii="Calibri" w:eastAsia="宋体" w:hAnsi="Calibri" w:cs="宋体"/>
                <w:kern w:val="0"/>
                <w:szCs w:val="21"/>
              </w:rPr>
              <w:t>0.3</w:t>
            </w:r>
            <w:r w:rsidRPr="004D782E">
              <w:rPr>
                <w:rFonts w:ascii="宋体" w:eastAsia="宋体" w:hAnsi="宋体" w:cs="宋体" w:hint="eastAsia"/>
                <w:kern w:val="0"/>
                <w:szCs w:val="21"/>
              </w:rPr>
              <w:t>～</w:t>
            </w:r>
            <w:r w:rsidRPr="004D782E">
              <w:rPr>
                <w:rFonts w:ascii="Calibri" w:eastAsia="宋体" w:hAnsi="Calibri" w:cs="宋体"/>
                <w:kern w:val="0"/>
                <w:szCs w:val="21"/>
              </w:rPr>
              <w:t>2.0m</w:t>
            </w:r>
            <w:r w:rsidRPr="004D782E">
              <w:rPr>
                <w:rFonts w:ascii="宋体" w:eastAsia="宋体" w:hAnsi="宋体" w:cs="宋体" w:hint="eastAsia"/>
                <w:kern w:val="0"/>
                <w:szCs w:val="21"/>
              </w:rPr>
              <w:t>距离范围内非接触式自动人体测温（公安部检验报告证明）</w:t>
            </w:r>
            <w:r w:rsidRPr="004D782E">
              <w:rPr>
                <w:rFonts w:ascii="Calibri" w:eastAsia="宋体" w:hAnsi="Calibri" w:cs="宋体"/>
                <w:kern w:val="0"/>
                <w:szCs w:val="21"/>
              </w:rPr>
              <w:br/>
              <w:t>4.</w:t>
            </w:r>
            <w:r w:rsidRPr="004D782E">
              <w:rPr>
                <w:rFonts w:ascii="宋体" w:eastAsia="宋体" w:hAnsi="宋体" w:cs="宋体" w:hint="eastAsia"/>
                <w:kern w:val="0"/>
                <w:szCs w:val="21"/>
              </w:rPr>
              <w:t>★设备应支持自动准确定位并检测人脸额头温度，无需用户配合。支持人员身份核验及测温，支持上传中心管理平台，实现一人一温一档记录；支持快速测温模式，不需要注册人员信息即应实现测温业务，并能配置开门授权。（公安部检验报告证明）</w:t>
            </w:r>
            <w:r w:rsidRPr="004D782E">
              <w:rPr>
                <w:rFonts w:ascii="Calibri" w:eastAsia="宋体" w:hAnsi="Calibri" w:cs="宋体"/>
                <w:kern w:val="0"/>
                <w:szCs w:val="21"/>
              </w:rPr>
              <w:br/>
              <w:t>5.</w:t>
            </w:r>
            <w:r w:rsidRPr="004D782E">
              <w:rPr>
                <w:rFonts w:ascii="宋体" w:eastAsia="宋体" w:hAnsi="宋体" w:cs="宋体" w:hint="eastAsia"/>
                <w:kern w:val="0"/>
                <w:szCs w:val="21"/>
              </w:rPr>
              <w:t>★设备测温精度为</w:t>
            </w:r>
            <w:r w:rsidRPr="004D782E">
              <w:rPr>
                <w:rFonts w:ascii="Calibri" w:eastAsia="宋体" w:hAnsi="Calibri" w:cs="宋体"/>
                <w:kern w:val="0"/>
                <w:szCs w:val="21"/>
              </w:rPr>
              <w:t>0.1</w:t>
            </w:r>
            <w:r w:rsidRPr="004D782E">
              <w:rPr>
                <w:rFonts w:ascii="宋体" w:eastAsia="宋体" w:hAnsi="宋体" w:cs="宋体" w:hint="eastAsia"/>
                <w:kern w:val="0"/>
                <w:szCs w:val="21"/>
              </w:rPr>
              <w:t>℃，测温误差</w:t>
            </w:r>
            <w:r w:rsidRPr="004D782E">
              <w:rPr>
                <w:rFonts w:ascii="Calibri" w:eastAsia="宋体" w:hAnsi="Calibri" w:cs="宋体"/>
                <w:kern w:val="0"/>
                <w:szCs w:val="21"/>
              </w:rPr>
              <w:t>≤±0.3</w:t>
            </w:r>
            <w:r w:rsidRPr="004D782E">
              <w:rPr>
                <w:rFonts w:ascii="宋体" w:eastAsia="宋体" w:hAnsi="宋体" w:cs="宋体" w:hint="eastAsia"/>
                <w:kern w:val="0"/>
                <w:szCs w:val="21"/>
              </w:rPr>
              <w:t>℃，测温范围：</w:t>
            </w:r>
            <w:r w:rsidRPr="004D782E">
              <w:rPr>
                <w:rFonts w:ascii="Calibri" w:eastAsia="宋体" w:hAnsi="Calibri" w:cs="宋体"/>
                <w:kern w:val="0"/>
                <w:szCs w:val="21"/>
              </w:rPr>
              <w:t>30</w:t>
            </w:r>
            <w:r w:rsidRPr="004D782E">
              <w:rPr>
                <w:rFonts w:ascii="宋体" w:eastAsia="宋体" w:hAnsi="宋体" w:cs="宋体" w:hint="eastAsia"/>
                <w:kern w:val="0"/>
                <w:szCs w:val="21"/>
              </w:rPr>
              <w:t>℃～</w:t>
            </w:r>
            <w:r w:rsidRPr="004D782E">
              <w:rPr>
                <w:rFonts w:ascii="Calibri" w:eastAsia="宋体" w:hAnsi="Calibri" w:cs="宋体"/>
                <w:kern w:val="0"/>
                <w:szCs w:val="21"/>
              </w:rPr>
              <w:t>45</w:t>
            </w:r>
            <w:r w:rsidRPr="004D782E">
              <w:rPr>
                <w:rFonts w:ascii="宋体" w:eastAsia="宋体" w:hAnsi="宋体" w:cs="宋体" w:hint="eastAsia"/>
                <w:kern w:val="0"/>
                <w:szCs w:val="21"/>
              </w:rPr>
              <w:t>℃。（公安部检验报告证明）</w:t>
            </w:r>
            <w:r w:rsidRPr="004D782E">
              <w:rPr>
                <w:rFonts w:ascii="Calibri" w:eastAsia="宋体" w:hAnsi="Calibri" w:cs="宋体"/>
                <w:kern w:val="0"/>
                <w:szCs w:val="21"/>
              </w:rPr>
              <w:br/>
              <w:t>6.</w:t>
            </w:r>
            <w:r w:rsidRPr="004D782E">
              <w:rPr>
                <w:rFonts w:ascii="宋体" w:eastAsia="宋体" w:hAnsi="宋体" w:cs="宋体" w:hint="eastAsia"/>
                <w:kern w:val="0"/>
                <w:szCs w:val="21"/>
              </w:rPr>
              <w:t>设备口罩佩戴监测功能：设备应支持口罩佩戴监测模式并提示未佩戴口罩，应能配置提醒模式、强制模式；提醒模式：未佩戴口罩时，应能做身份验证及考勤签到，身份验证通过后提醒佩戴口罩；强制模式：未佩戴口罩时，应无法做身份验证，并提醒佩戴口罩；设备应支持佩戴口罩情况下的人脸识别功能。</w:t>
            </w:r>
            <w:r w:rsidRPr="004D782E">
              <w:rPr>
                <w:rFonts w:ascii="Calibri" w:eastAsia="宋体" w:hAnsi="Calibri" w:cs="宋体"/>
                <w:kern w:val="0"/>
                <w:szCs w:val="21"/>
              </w:rPr>
              <w:br/>
              <w:t>7.</w:t>
            </w:r>
            <w:r w:rsidRPr="004D782E">
              <w:rPr>
                <w:rFonts w:ascii="宋体" w:eastAsia="宋体" w:hAnsi="宋体" w:cs="宋体" w:hint="eastAsia"/>
                <w:kern w:val="0"/>
                <w:szCs w:val="21"/>
              </w:rPr>
              <w:t>设备具有丰富的硬件接口，应不少于以下硬件接口及能力：</w:t>
            </w:r>
            <w:r w:rsidRPr="004D782E">
              <w:rPr>
                <w:rFonts w:ascii="Calibri" w:eastAsia="宋体" w:hAnsi="Calibri" w:cs="宋体"/>
                <w:kern w:val="0"/>
                <w:szCs w:val="21"/>
              </w:rPr>
              <w:t>LAN</w:t>
            </w:r>
            <w:r w:rsidRPr="004D782E">
              <w:rPr>
                <w:rFonts w:ascii="宋体" w:eastAsia="宋体" w:hAnsi="宋体" w:cs="宋体" w:hint="eastAsia"/>
                <w:kern w:val="0"/>
                <w:szCs w:val="21"/>
              </w:rPr>
              <w:t>、</w:t>
            </w:r>
            <w:r w:rsidRPr="004D782E">
              <w:rPr>
                <w:rFonts w:ascii="Calibri" w:eastAsia="宋体" w:hAnsi="Calibri" w:cs="宋体"/>
                <w:kern w:val="0"/>
                <w:szCs w:val="21"/>
              </w:rPr>
              <w:t>WIFI</w:t>
            </w:r>
            <w:r w:rsidRPr="004D782E">
              <w:rPr>
                <w:rFonts w:ascii="宋体" w:eastAsia="宋体" w:hAnsi="宋体" w:cs="宋体" w:hint="eastAsia"/>
                <w:kern w:val="0"/>
                <w:szCs w:val="21"/>
              </w:rPr>
              <w:t>双网络</w:t>
            </w:r>
            <w:r w:rsidRPr="004D782E">
              <w:rPr>
                <w:rFonts w:ascii="Calibri" w:eastAsia="宋体" w:hAnsi="Calibri" w:cs="宋体"/>
                <w:kern w:val="0"/>
                <w:szCs w:val="21"/>
              </w:rPr>
              <w:t>(10M/100M/1000M</w:t>
            </w:r>
            <w:r w:rsidRPr="004D782E">
              <w:rPr>
                <w:rFonts w:ascii="宋体" w:eastAsia="宋体" w:hAnsi="宋体" w:cs="宋体" w:hint="eastAsia"/>
                <w:kern w:val="0"/>
                <w:szCs w:val="21"/>
              </w:rPr>
              <w:t>自适应）；</w:t>
            </w:r>
            <w:r w:rsidRPr="004D782E">
              <w:rPr>
                <w:rFonts w:ascii="Calibri" w:eastAsia="宋体" w:hAnsi="Calibri" w:cs="宋体"/>
                <w:kern w:val="0"/>
                <w:szCs w:val="21"/>
              </w:rPr>
              <w:t>RS485*1</w:t>
            </w:r>
            <w:r w:rsidRPr="004D782E">
              <w:rPr>
                <w:rFonts w:ascii="宋体" w:eastAsia="宋体" w:hAnsi="宋体" w:cs="宋体" w:hint="eastAsia"/>
                <w:kern w:val="0"/>
                <w:szCs w:val="21"/>
              </w:rPr>
              <w:t>；韦根</w:t>
            </w:r>
            <w:r w:rsidRPr="004D782E">
              <w:rPr>
                <w:rFonts w:ascii="Calibri" w:eastAsia="宋体" w:hAnsi="Calibri" w:cs="宋体"/>
                <w:kern w:val="0"/>
                <w:szCs w:val="21"/>
              </w:rPr>
              <w:t>*1</w:t>
            </w:r>
            <w:r w:rsidRPr="004D782E">
              <w:rPr>
                <w:rFonts w:ascii="宋体" w:eastAsia="宋体" w:hAnsi="宋体" w:cs="宋体" w:hint="eastAsia"/>
                <w:kern w:val="0"/>
                <w:szCs w:val="21"/>
              </w:rPr>
              <w:t>；</w:t>
            </w:r>
            <w:r w:rsidRPr="004D782E">
              <w:rPr>
                <w:rFonts w:ascii="Calibri" w:eastAsia="宋体" w:hAnsi="Calibri" w:cs="宋体"/>
                <w:kern w:val="0"/>
                <w:szCs w:val="21"/>
              </w:rPr>
              <w:t>USB*1</w:t>
            </w:r>
            <w:r w:rsidRPr="004D782E">
              <w:rPr>
                <w:rFonts w:ascii="宋体" w:eastAsia="宋体" w:hAnsi="宋体" w:cs="宋体" w:hint="eastAsia"/>
                <w:kern w:val="0"/>
                <w:szCs w:val="21"/>
              </w:rPr>
              <w:t>；喇叭扬声器；门锁</w:t>
            </w:r>
            <w:r w:rsidRPr="004D782E">
              <w:rPr>
                <w:rFonts w:ascii="Calibri" w:eastAsia="宋体" w:hAnsi="Calibri" w:cs="宋体"/>
                <w:kern w:val="0"/>
                <w:szCs w:val="21"/>
              </w:rPr>
              <w:t>I/O</w:t>
            </w:r>
            <w:r w:rsidRPr="004D782E">
              <w:rPr>
                <w:rFonts w:ascii="宋体" w:eastAsia="宋体" w:hAnsi="宋体" w:cs="宋体" w:hint="eastAsia"/>
                <w:kern w:val="0"/>
                <w:szCs w:val="21"/>
              </w:rPr>
              <w:t>输出</w:t>
            </w:r>
            <w:r w:rsidRPr="004D782E">
              <w:rPr>
                <w:rFonts w:ascii="Calibri" w:eastAsia="宋体" w:hAnsi="Calibri" w:cs="宋体"/>
                <w:kern w:val="0"/>
                <w:szCs w:val="21"/>
              </w:rPr>
              <w:t>*1</w:t>
            </w:r>
            <w:r w:rsidRPr="004D782E">
              <w:rPr>
                <w:rFonts w:ascii="宋体" w:eastAsia="宋体" w:hAnsi="宋体" w:cs="宋体" w:hint="eastAsia"/>
                <w:kern w:val="0"/>
                <w:szCs w:val="21"/>
              </w:rPr>
              <w:t>；门锁</w:t>
            </w:r>
            <w:r w:rsidRPr="004D782E">
              <w:rPr>
                <w:rFonts w:ascii="Calibri" w:eastAsia="宋体" w:hAnsi="Calibri" w:cs="宋体"/>
                <w:kern w:val="0"/>
                <w:szCs w:val="21"/>
              </w:rPr>
              <w:t>I/O</w:t>
            </w:r>
            <w:r w:rsidRPr="004D782E">
              <w:rPr>
                <w:rFonts w:ascii="宋体" w:eastAsia="宋体" w:hAnsi="宋体" w:cs="宋体" w:hint="eastAsia"/>
                <w:kern w:val="0"/>
                <w:szCs w:val="21"/>
              </w:rPr>
              <w:t>输入</w:t>
            </w:r>
            <w:r w:rsidRPr="004D782E">
              <w:rPr>
                <w:rFonts w:ascii="Calibri" w:eastAsia="宋体" w:hAnsi="Calibri" w:cs="宋体"/>
                <w:kern w:val="0"/>
                <w:szCs w:val="21"/>
              </w:rPr>
              <w:t>*1</w:t>
            </w:r>
            <w:r w:rsidRPr="004D782E">
              <w:rPr>
                <w:rFonts w:ascii="宋体" w:eastAsia="宋体" w:hAnsi="宋体" w:cs="宋体" w:hint="eastAsia"/>
                <w:kern w:val="0"/>
                <w:szCs w:val="21"/>
              </w:rPr>
              <w:t>；报警</w:t>
            </w:r>
            <w:r w:rsidRPr="004D782E">
              <w:rPr>
                <w:rFonts w:ascii="Calibri" w:eastAsia="宋体" w:hAnsi="Calibri" w:cs="宋体"/>
                <w:kern w:val="0"/>
                <w:szCs w:val="21"/>
              </w:rPr>
              <w:t>I/O</w:t>
            </w:r>
            <w:r w:rsidRPr="004D782E">
              <w:rPr>
                <w:rFonts w:ascii="宋体" w:eastAsia="宋体" w:hAnsi="宋体" w:cs="宋体" w:hint="eastAsia"/>
                <w:kern w:val="0"/>
                <w:szCs w:val="21"/>
              </w:rPr>
              <w:t>输入</w:t>
            </w:r>
            <w:r w:rsidRPr="004D782E">
              <w:rPr>
                <w:rFonts w:ascii="Calibri" w:eastAsia="宋体" w:hAnsi="Calibri" w:cs="宋体"/>
                <w:kern w:val="0"/>
                <w:szCs w:val="21"/>
              </w:rPr>
              <w:t>*1</w:t>
            </w:r>
            <w:r w:rsidRPr="004D782E">
              <w:rPr>
                <w:rFonts w:ascii="宋体" w:eastAsia="宋体" w:hAnsi="宋体" w:cs="宋体" w:hint="eastAsia"/>
                <w:kern w:val="0"/>
                <w:szCs w:val="21"/>
              </w:rPr>
              <w:t>；事件</w:t>
            </w:r>
            <w:r w:rsidRPr="004D782E">
              <w:rPr>
                <w:rFonts w:ascii="Calibri" w:eastAsia="宋体" w:hAnsi="Calibri" w:cs="宋体"/>
                <w:kern w:val="0"/>
                <w:szCs w:val="21"/>
              </w:rPr>
              <w:t>I/O</w:t>
            </w:r>
            <w:r w:rsidRPr="004D782E">
              <w:rPr>
                <w:rFonts w:ascii="宋体" w:eastAsia="宋体" w:hAnsi="宋体" w:cs="宋体" w:hint="eastAsia"/>
                <w:kern w:val="0"/>
                <w:szCs w:val="21"/>
              </w:rPr>
              <w:t>输入</w:t>
            </w:r>
            <w:r w:rsidRPr="004D782E">
              <w:rPr>
                <w:rFonts w:ascii="Calibri" w:eastAsia="宋体" w:hAnsi="Calibri" w:cs="宋体"/>
                <w:kern w:val="0"/>
                <w:szCs w:val="21"/>
              </w:rPr>
              <w:t>*2</w:t>
            </w:r>
            <w:r w:rsidRPr="004D782E">
              <w:rPr>
                <w:rFonts w:ascii="宋体" w:eastAsia="宋体" w:hAnsi="宋体" w:cs="宋体" w:hint="eastAsia"/>
                <w:kern w:val="0"/>
                <w:szCs w:val="21"/>
              </w:rPr>
              <w:t>；</w:t>
            </w:r>
            <w:r w:rsidRPr="004D782E">
              <w:rPr>
                <w:rFonts w:ascii="Calibri" w:eastAsia="宋体" w:hAnsi="Calibri" w:cs="宋体"/>
                <w:kern w:val="0"/>
                <w:szCs w:val="21"/>
              </w:rPr>
              <w:t>PSAM*1</w:t>
            </w:r>
            <w:r w:rsidRPr="004D782E">
              <w:rPr>
                <w:rFonts w:ascii="宋体" w:eastAsia="宋体" w:hAnsi="宋体" w:cs="宋体" w:hint="eastAsia"/>
                <w:kern w:val="0"/>
                <w:szCs w:val="21"/>
              </w:rPr>
              <w:t>；红绿双色</w:t>
            </w:r>
            <w:r w:rsidRPr="004D782E">
              <w:rPr>
                <w:rFonts w:ascii="Calibri" w:eastAsia="宋体" w:hAnsi="Calibri" w:cs="宋体"/>
                <w:kern w:val="0"/>
                <w:szCs w:val="21"/>
              </w:rPr>
              <w:t>LED</w:t>
            </w:r>
            <w:r w:rsidRPr="004D782E">
              <w:rPr>
                <w:rFonts w:ascii="宋体" w:eastAsia="宋体" w:hAnsi="宋体" w:cs="宋体" w:hint="eastAsia"/>
                <w:kern w:val="0"/>
                <w:szCs w:val="21"/>
              </w:rPr>
              <w:t>状态灯提示结果输出接口；机械防拆开关</w:t>
            </w:r>
            <w:r w:rsidRPr="004D782E">
              <w:rPr>
                <w:rFonts w:ascii="Calibri" w:eastAsia="宋体" w:hAnsi="Calibri" w:cs="宋体"/>
                <w:kern w:val="0"/>
                <w:szCs w:val="21"/>
              </w:rPr>
              <w:t>*1</w:t>
            </w:r>
            <w:r w:rsidRPr="004D782E">
              <w:rPr>
                <w:rFonts w:ascii="宋体" w:eastAsia="宋体" w:hAnsi="宋体" w:cs="宋体" w:hint="eastAsia"/>
                <w:kern w:val="0"/>
                <w:szCs w:val="21"/>
              </w:rPr>
              <w:t>。（公安部检验报告证明）</w:t>
            </w:r>
            <w:r w:rsidRPr="004D782E">
              <w:rPr>
                <w:rFonts w:ascii="Calibri" w:eastAsia="宋体" w:hAnsi="Calibri" w:cs="宋体"/>
                <w:kern w:val="0"/>
                <w:szCs w:val="21"/>
              </w:rPr>
              <w:br/>
              <w:t>8.</w:t>
            </w:r>
            <w:r w:rsidRPr="004D782E">
              <w:rPr>
                <w:rFonts w:ascii="宋体" w:eastAsia="宋体" w:hAnsi="宋体" w:cs="宋体" w:hint="eastAsia"/>
                <w:kern w:val="0"/>
                <w:szCs w:val="21"/>
              </w:rPr>
              <w:t>设备支持通过</w:t>
            </w:r>
            <w:r w:rsidRPr="004D782E">
              <w:rPr>
                <w:rFonts w:ascii="Calibri" w:eastAsia="宋体" w:hAnsi="Calibri" w:cs="宋体"/>
                <w:kern w:val="0"/>
                <w:szCs w:val="21"/>
              </w:rPr>
              <w:t>WEB</w:t>
            </w:r>
            <w:r w:rsidRPr="004D782E">
              <w:rPr>
                <w:rFonts w:ascii="宋体" w:eastAsia="宋体" w:hAnsi="宋体" w:cs="宋体" w:hint="eastAsia"/>
                <w:kern w:val="0"/>
                <w:szCs w:val="21"/>
              </w:rPr>
              <w:t>进行设备信息查询</w:t>
            </w:r>
            <w:r w:rsidRPr="004D782E">
              <w:rPr>
                <w:rFonts w:ascii="Calibri" w:eastAsia="宋体" w:hAnsi="Calibri" w:cs="宋体"/>
                <w:kern w:val="0"/>
                <w:szCs w:val="21"/>
              </w:rPr>
              <w:t>;</w:t>
            </w:r>
            <w:r w:rsidRPr="004D782E">
              <w:rPr>
                <w:rFonts w:ascii="宋体" w:eastAsia="宋体" w:hAnsi="宋体" w:cs="宋体" w:hint="eastAsia"/>
                <w:kern w:val="0"/>
                <w:szCs w:val="21"/>
              </w:rPr>
              <w:t>支持通过</w:t>
            </w:r>
            <w:r w:rsidRPr="004D782E">
              <w:rPr>
                <w:rFonts w:ascii="Calibri" w:eastAsia="宋体" w:hAnsi="Calibri" w:cs="宋体"/>
                <w:kern w:val="0"/>
                <w:szCs w:val="21"/>
              </w:rPr>
              <w:t>WEB</w:t>
            </w:r>
            <w:r w:rsidRPr="004D782E">
              <w:rPr>
                <w:rFonts w:ascii="宋体" w:eastAsia="宋体" w:hAnsi="宋体" w:cs="宋体" w:hint="eastAsia"/>
                <w:kern w:val="0"/>
                <w:szCs w:val="21"/>
              </w:rPr>
              <w:t>进行用户信息管理</w:t>
            </w:r>
            <w:r w:rsidRPr="004D782E">
              <w:rPr>
                <w:rFonts w:ascii="Calibri" w:eastAsia="宋体" w:hAnsi="Calibri" w:cs="宋体"/>
                <w:kern w:val="0"/>
                <w:szCs w:val="21"/>
              </w:rPr>
              <w:t>;</w:t>
            </w:r>
            <w:r w:rsidRPr="004D782E">
              <w:rPr>
                <w:rFonts w:ascii="宋体" w:eastAsia="宋体" w:hAnsi="宋体" w:cs="宋体" w:hint="eastAsia"/>
                <w:kern w:val="0"/>
                <w:szCs w:val="21"/>
              </w:rPr>
              <w:t>支持通过</w:t>
            </w:r>
            <w:r w:rsidRPr="004D782E">
              <w:rPr>
                <w:rFonts w:ascii="Calibri" w:eastAsia="宋体" w:hAnsi="Calibri" w:cs="宋体"/>
                <w:kern w:val="0"/>
                <w:szCs w:val="21"/>
              </w:rPr>
              <w:t>WEB</w:t>
            </w:r>
            <w:r w:rsidRPr="004D782E">
              <w:rPr>
                <w:rFonts w:ascii="宋体" w:eastAsia="宋体" w:hAnsi="宋体" w:cs="宋体" w:hint="eastAsia"/>
                <w:kern w:val="0"/>
                <w:szCs w:val="21"/>
              </w:rPr>
              <w:t>进行设备时间管理</w:t>
            </w:r>
            <w:r w:rsidRPr="004D782E">
              <w:rPr>
                <w:rFonts w:ascii="Calibri" w:eastAsia="宋体" w:hAnsi="Calibri" w:cs="宋体"/>
                <w:kern w:val="0"/>
                <w:szCs w:val="21"/>
              </w:rPr>
              <w:t>;</w:t>
            </w:r>
            <w:r w:rsidRPr="004D782E">
              <w:rPr>
                <w:rFonts w:ascii="宋体" w:eastAsia="宋体" w:hAnsi="宋体" w:cs="宋体" w:hint="eastAsia"/>
                <w:kern w:val="0"/>
                <w:szCs w:val="21"/>
              </w:rPr>
              <w:t>支持通过</w:t>
            </w:r>
            <w:r w:rsidRPr="004D782E">
              <w:rPr>
                <w:rFonts w:ascii="Calibri" w:eastAsia="宋体" w:hAnsi="Calibri" w:cs="宋体"/>
                <w:kern w:val="0"/>
                <w:szCs w:val="21"/>
              </w:rPr>
              <w:t>WEB</w:t>
            </w:r>
            <w:r w:rsidRPr="004D782E">
              <w:rPr>
                <w:rFonts w:ascii="宋体" w:eastAsia="宋体" w:hAnsi="宋体" w:cs="宋体" w:hint="eastAsia"/>
                <w:kern w:val="0"/>
                <w:szCs w:val="21"/>
              </w:rPr>
              <w:t>进行系统维护</w:t>
            </w:r>
            <w:r w:rsidRPr="004D782E">
              <w:rPr>
                <w:rFonts w:ascii="Calibri" w:eastAsia="宋体" w:hAnsi="Calibri" w:cs="宋体"/>
                <w:kern w:val="0"/>
                <w:szCs w:val="21"/>
              </w:rPr>
              <w:t>;</w:t>
            </w:r>
            <w:r w:rsidRPr="004D782E">
              <w:rPr>
                <w:rFonts w:ascii="宋体" w:eastAsia="宋体" w:hAnsi="宋体" w:cs="宋体" w:hint="eastAsia"/>
                <w:kern w:val="0"/>
                <w:szCs w:val="21"/>
              </w:rPr>
              <w:t>支持通过</w:t>
            </w:r>
            <w:r w:rsidRPr="004D782E">
              <w:rPr>
                <w:rFonts w:ascii="Calibri" w:eastAsia="宋体" w:hAnsi="Calibri" w:cs="宋体"/>
                <w:kern w:val="0"/>
                <w:szCs w:val="21"/>
              </w:rPr>
              <w:t>WEB</w:t>
            </w:r>
            <w:r w:rsidRPr="004D782E">
              <w:rPr>
                <w:rFonts w:ascii="宋体" w:eastAsia="宋体" w:hAnsi="宋体" w:cs="宋体" w:hint="eastAsia"/>
                <w:kern w:val="0"/>
                <w:szCs w:val="21"/>
              </w:rPr>
              <w:t>进行安全操作管理</w:t>
            </w:r>
            <w:r w:rsidRPr="004D782E">
              <w:rPr>
                <w:rFonts w:ascii="Calibri" w:eastAsia="宋体" w:hAnsi="Calibri" w:cs="宋体"/>
                <w:kern w:val="0"/>
                <w:szCs w:val="21"/>
              </w:rPr>
              <w:t>;</w:t>
            </w:r>
            <w:r w:rsidRPr="004D782E">
              <w:rPr>
                <w:rFonts w:ascii="宋体" w:eastAsia="宋体" w:hAnsi="宋体" w:cs="宋体" w:hint="eastAsia"/>
                <w:kern w:val="0"/>
                <w:szCs w:val="21"/>
              </w:rPr>
              <w:t>支持通过</w:t>
            </w:r>
            <w:r w:rsidRPr="004D782E">
              <w:rPr>
                <w:rFonts w:ascii="Calibri" w:eastAsia="宋体" w:hAnsi="Calibri" w:cs="宋体"/>
                <w:kern w:val="0"/>
                <w:szCs w:val="21"/>
              </w:rPr>
              <w:t>WEB</w:t>
            </w:r>
            <w:r w:rsidRPr="004D782E">
              <w:rPr>
                <w:rFonts w:ascii="宋体" w:eastAsia="宋体" w:hAnsi="宋体" w:cs="宋体" w:hint="eastAsia"/>
                <w:kern w:val="0"/>
                <w:szCs w:val="21"/>
              </w:rPr>
              <w:t>进行人脸、指纹等技术参数配置</w:t>
            </w:r>
            <w:r w:rsidRPr="004D782E">
              <w:rPr>
                <w:rFonts w:ascii="Calibri" w:eastAsia="宋体" w:hAnsi="Calibri" w:cs="宋体"/>
                <w:kern w:val="0"/>
                <w:szCs w:val="21"/>
              </w:rPr>
              <w:t>;</w:t>
            </w:r>
            <w:r w:rsidRPr="004D782E">
              <w:rPr>
                <w:rFonts w:ascii="宋体" w:eastAsia="宋体" w:hAnsi="宋体" w:cs="宋体" w:hint="eastAsia"/>
                <w:kern w:val="0"/>
                <w:szCs w:val="21"/>
              </w:rPr>
              <w:t>支持通过</w:t>
            </w:r>
            <w:r w:rsidRPr="004D782E">
              <w:rPr>
                <w:rFonts w:ascii="Calibri" w:eastAsia="宋体" w:hAnsi="Calibri" w:cs="宋体"/>
                <w:kern w:val="0"/>
                <w:szCs w:val="21"/>
              </w:rPr>
              <w:t>WEB</w:t>
            </w:r>
            <w:r w:rsidRPr="004D782E">
              <w:rPr>
                <w:rFonts w:ascii="宋体" w:eastAsia="宋体" w:hAnsi="宋体" w:cs="宋体" w:hint="eastAsia"/>
                <w:kern w:val="0"/>
                <w:szCs w:val="21"/>
              </w:rPr>
              <w:t>进行图像参数配置。</w:t>
            </w:r>
            <w:r w:rsidRPr="004D782E">
              <w:rPr>
                <w:rFonts w:ascii="Calibri" w:eastAsia="宋体" w:hAnsi="Calibri" w:cs="宋体"/>
                <w:kern w:val="0"/>
                <w:szCs w:val="21"/>
              </w:rPr>
              <w:br/>
              <w:t>9.</w:t>
            </w:r>
            <w:r w:rsidRPr="004D782E">
              <w:rPr>
                <w:rFonts w:ascii="宋体" w:eastAsia="宋体" w:hAnsi="宋体" w:cs="宋体" w:hint="eastAsia"/>
                <w:kern w:val="0"/>
                <w:szCs w:val="21"/>
              </w:rPr>
              <w:t>★设备支持在</w:t>
            </w:r>
            <w:r w:rsidRPr="004D782E">
              <w:rPr>
                <w:rFonts w:ascii="Calibri" w:eastAsia="宋体" w:hAnsi="Calibri" w:cs="宋体"/>
                <w:kern w:val="0"/>
                <w:szCs w:val="21"/>
              </w:rPr>
              <w:t>0.001lux</w:t>
            </w:r>
            <w:r w:rsidRPr="004D782E">
              <w:rPr>
                <w:rFonts w:ascii="宋体" w:eastAsia="宋体" w:hAnsi="宋体" w:cs="宋体" w:hint="eastAsia"/>
                <w:kern w:val="0"/>
                <w:szCs w:val="21"/>
              </w:rPr>
              <w:t>低照度无补光环境下正常实现人脸识别；人脸比对时间：＜</w:t>
            </w:r>
            <w:r w:rsidRPr="004D782E">
              <w:rPr>
                <w:rFonts w:ascii="Calibri" w:eastAsia="宋体" w:hAnsi="Calibri" w:cs="宋体"/>
                <w:kern w:val="0"/>
                <w:szCs w:val="21"/>
              </w:rPr>
              <w:t>175ms</w:t>
            </w:r>
            <w:r w:rsidRPr="004D782E">
              <w:rPr>
                <w:rFonts w:ascii="宋体" w:eastAsia="宋体" w:hAnsi="宋体" w:cs="宋体" w:hint="eastAsia"/>
                <w:kern w:val="0"/>
                <w:szCs w:val="21"/>
              </w:rPr>
              <w:t>；人脸识别误识率</w:t>
            </w:r>
            <w:r w:rsidRPr="004D782E">
              <w:rPr>
                <w:rFonts w:ascii="Calibri" w:eastAsia="宋体" w:hAnsi="Calibri" w:cs="宋体"/>
                <w:kern w:val="0"/>
                <w:szCs w:val="21"/>
              </w:rPr>
              <w:t>≤0.01%</w:t>
            </w:r>
            <w:r w:rsidRPr="004D782E">
              <w:rPr>
                <w:rFonts w:ascii="宋体" w:eastAsia="宋体" w:hAnsi="宋体" w:cs="宋体" w:hint="eastAsia"/>
                <w:kern w:val="0"/>
                <w:szCs w:val="21"/>
              </w:rPr>
              <w:t>的条件下，准确率应大于</w:t>
            </w:r>
            <w:r w:rsidRPr="004D782E">
              <w:rPr>
                <w:rFonts w:ascii="Calibri" w:eastAsia="宋体" w:hAnsi="Calibri" w:cs="宋体"/>
                <w:kern w:val="0"/>
                <w:szCs w:val="21"/>
              </w:rPr>
              <w:t>99.9%</w:t>
            </w:r>
            <w:r w:rsidRPr="004D782E">
              <w:rPr>
                <w:rFonts w:ascii="宋体" w:eastAsia="宋体" w:hAnsi="宋体" w:cs="宋体" w:hint="eastAsia"/>
                <w:kern w:val="0"/>
                <w:szCs w:val="21"/>
              </w:rPr>
              <w:t>；支持防假体攻击功能，对视频、电子照片、打印照片中的人脸应不能进行人脸识别。（公安部检验报告证明）</w:t>
            </w:r>
            <w:r w:rsidRPr="004D782E">
              <w:rPr>
                <w:rFonts w:ascii="Calibri" w:eastAsia="宋体" w:hAnsi="Calibri" w:cs="宋体"/>
                <w:kern w:val="0"/>
                <w:szCs w:val="21"/>
              </w:rPr>
              <w:br/>
              <w:t>10.</w:t>
            </w:r>
            <w:r w:rsidRPr="004D782E">
              <w:rPr>
                <w:rFonts w:ascii="宋体" w:eastAsia="宋体" w:hAnsi="宋体" w:cs="宋体" w:hint="eastAsia"/>
                <w:kern w:val="0"/>
                <w:szCs w:val="21"/>
              </w:rPr>
              <w:t>设备应支持人脸、二维码、密码识读和人证比对功能，对门的开启方式，卡（人脸、密码）的各种使用权限进行组合设置，实现不同场景的权限管理：（多重卡认证开门、多重卡</w:t>
            </w:r>
            <w:r w:rsidRPr="004D782E">
              <w:rPr>
                <w:rFonts w:ascii="Calibri" w:eastAsia="宋体" w:hAnsi="Calibri" w:cs="宋体"/>
                <w:kern w:val="0"/>
                <w:szCs w:val="21"/>
              </w:rPr>
              <w:t>+</w:t>
            </w:r>
            <w:r w:rsidRPr="004D782E">
              <w:rPr>
                <w:rFonts w:ascii="宋体" w:eastAsia="宋体" w:hAnsi="宋体" w:cs="宋体" w:hint="eastAsia"/>
                <w:kern w:val="0"/>
                <w:szCs w:val="21"/>
              </w:rPr>
              <w:t>中心远程认证开门、多重卡</w:t>
            </w:r>
            <w:r w:rsidRPr="004D782E">
              <w:rPr>
                <w:rFonts w:ascii="Calibri" w:eastAsia="宋体" w:hAnsi="Calibri" w:cs="宋体"/>
                <w:kern w:val="0"/>
                <w:szCs w:val="21"/>
              </w:rPr>
              <w:t>+</w:t>
            </w:r>
            <w:r w:rsidRPr="004D782E">
              <w:rPr>
                <w:rFonts w:ascii="宋体" w:eastAsia="宋体" w:hAnsi="宋体" w:cs="宋体" w:hint="eastAsia"/>
                <w:kern w:val="0"/>
                <w:szCs w:val="21"/>
              </w:rPr>
              <w:t>超级密码开门、多重卡</w:t>
            </w:r>
            <w:r w:rsidRPr="004D782E">
              <w:rPr>
                <w:rFonts w:ascii="Calibri" w:eastAsia="宋体" w:hAnsi="Calibri" w:cs="宋体"/>
                <w:kern w:val="0"/>
                <w:szCs w:val="21"/>
              </w:rPr>
              <w:t>+</w:t>
            </w:r>
            <w:r w:rsidRPr="004D782E">
              <w:rPr>
                <w:rFonts w:ascii="宋体" w:eastAsia="宋体" w:hAnsi="宋体" w:cs="宋体" w:hint="eastAsia"/>
                <w:kern w:val="0"/>
                <w:szCs w:val="21"/>
              </w:rPr>
              <w:t>超级卡开门、首卡开门、超级权限开门、管理中心远程开门、</w:t>
            </w:r>
            <w:r w:rsidRPr="004D782E">
              <w:rPr>
                <w:rFonts w:ascii="Calibri" w:eastAsia="宋体" w:hAnsi="Calibri" w:cs="宋体"/>
                <w:kern w:val="0"/>
                <w:szCs w:val="21"/>
              </w:rPr>
              <w:t>APP</w:t>
            </w:r>
            <w:r w:rsidRPr="004D782E">
              <w:rPr>
                <w:rFonts w:ascii="宋体" w:eastAsia="宋体" w:hAnsi="宋体" w:cs="宋体" w:hint="eastAsia"/>
                <w:kern w:val="0"/>
                <w:szCs w:val="21"/>
              </w:rPr>
              <w:t>远程开门、室内机及管理机远程开门）；设备支持普通卡、来宾卡、胁迫卡、超级卡、残疾人卡、巡更卡、黑名单卡等多种类型用户权限设置；支持按时间分时段管控门禁权限，支持</w:t>
            </w:r>
            <w:r w:rsidRPr="004D782E">
              <w:rPr>
                <w:rFonts w:ascii="Calibri" w:eastAsia="宋体" w:hAnsi="Calibri" w:cs="宋体"/>
                <w:kern w:val="0"/>
                <w:szCs w:val="21"/>
              </w:rPr>
              <w:t>255</w:t>
            </w:r>
            <w:r w:rsidRPr="004D782E">
              <w:rPr>
                <w:rFonts w:ascii="宋体" w:eastAsia="宋体" w:hAnsi="宋体" w:cs="宋体" w:hint="eastAsia"/>
                <w:kern w:val="0"/>
                <w:szCs w:val="21"/>
              </w:rPr>
              <w:t>组时段计划管理，支持</w:t>
            </w:r>
            <w:r w:rsidRPr="004D782E">
              <w:rPr>
                <w:rFonts w:ascii="Calibri" w:eastAsia="宋体" w:hAnsi="Calibri" w:cs="宋体"/>
                <w:kern w:val="0"/>
                <w:szCs w:val="21"/>
              </w:rPr>
              <w:t>1024</w:t>
            </w:r>
            <w:r w:rsidRPr="004D782E">
              <w:rPr>
                <w:rFonts w:ascii="宋体" w:eastAsia="宋体" w:hAnsi="宋体" w:cs="宋体" w:hint="eastAsia"/>
                <w:kern w:val="0"/>
                <w:szCs w:val="21"/>
              </w:rPr>
              <w:t>个假日计划管理；支持常开、常闭时段管理；支持反</w:t>
            </w:r>
            <w:r w:rsidRPr="004D782E">
              <w:rPr>
                <w:rFonts w:ascii="宋体" w:eastAsia="宋体" w:hAnsi="宋体" w:cs="宋体" w:hint="eastAsia"/>
                <w:kern w:val="0"/>
                <w:szCs w:val="21"/>
              </w:rPr>
              <w:lastRenderedPageBreak/>
              <w:t>潜回（防尾随）功能。（公安部检验报告证明）</w:t>
            </w:r>
            <w:r w:rsidRPr="004D782E">
              <w:rPr>
                <w:rFonts w:ascii="Calibri" w:eastAsia="宋体" w:hAnsi="Calibri" w:cs="宋体"/>
                <w:kern w:val="0"/>
                <w:szCs w:val="21"/>
              </w:rPr>
              <w:br/>
              <w:t>11.</w:t>
            </w:r>
            <w:r w:rsidRPr="004D782E">
              <w:rPr>
                <w:rFonts w:ascii="宋体" w:eastAsia="宋体" w:hAnsi="宋体" w:cs="宋体" w:hint="eastAsia"/>
                <w:kern w:val="0"/>
                <w:szCs w:val="21"/>
              </w:rPr>
              <w:t>设备支持多种人脸注册方式：设备本地人脸注册；本地</w:t>
            </w:r>
            <w:r w:rsidRPr="004D782E">
              <w:rPr>
                <w:rFonts w:ascii="Calibri" w:eastAsia="宋体" w:hAnsi="Calibri" w:cs="宋体"/>
                <w:kern w:val="0"/>
                <w:szCs w:val="21"/>
              </w:rPr>
              <w:t>U</w:t>
            </w:r>
            <w:r w:rsidRPr="004D782E">
              <w:rPr>
                <w:rFonts w:ascii="宋体" w:eastAsia="宋体" w:hAnsi="宋体" w:cs="宋体" w:hint="eastAsia"/>
                <w:kern w:val="0"/>
                <w:szCs w:val="21"/>
              </w:rPr>
              <w:t>盘导入人员信息；远程中心下发人脸；通过</w:t>
            </w:r>
            <w:r w:rsidRPr="004D782E">
              <w:rPr>
                <w:rFonts w:ascii="Calibri" w:eastAsia="宋体" w:hAnsi="Calibri" w:cs="宋体"/>
                <w:kern w:val="0"/>
                <w:szCs w:val="21"/>
              </w:rPr>
              <w:t>APP</w:t>
            </w:r>
            <w:r w:rsidRPr="004D782E">
              <w:rPr>
                <w:rFonts w:ascii="宋体" w:eastAsia="宋体" w:hAnsi="宋体" w:cs="宋体" w:hint="eastAsia"/>
                <w:kern w:val="0"/>
                <w:szCs w:val="21"/>
              </w:rPr>
              <w:t>采集人脸并注册下发。</w:t>
            </w:r>
            <w:r w:rsidRPr="004D782E">
              <w:rPr>
                <w:rFonts w:ascii="Calibri" w:eastAsia="宋体" w:hAnsi="Calibri" w:cs="宋体"/>
                <w:kern w:val="0"/>
                <w:szCs w:val="21"/>
              </w:rPr>
              <w:br/>
              <w:t>12.</w:t>
            </w:r>
            <w:r w:rsidRPr="004D782E">
              <w:rPr>
                <w:rFonts w:ascii="宋体" w:eastAsia="宋体" w:hAnsi="宋体" w:cs="宋体" w:hint="eastAsia"/>
                <w:kern w:val="0"/>
                <w:szCs w:val="21"/>
              </w:rPr>
              <w:t>设备支持局域网、互联网环境的网络通信；支持选择无线网络通信传输方式；支持云平台通信，实现视频、对讲及权限管控功能；支持被</w:t>
            </w:r>
            <w:r w:rsidRPr="004D782E">
              <w:rPr>
                <w:rFonts w:ascii="Calibri" w:eastAsia="宋体" w:hAnsi="Calibri" w:cs="宋体"/>
                <w:kern w:val="0"/>
                <w:szCs w:val="21"/>
              </w:rPr>
              <w:t>4</w:t>
            </w:r>
            <w:r w:rsidRPr="004D782E">
              <w:rPr>
                <w:rFonts w:ascii="宋体" w:eastAsia="宋体" w:hAnsi="宋体" w:cs="宋体" w:hint="eastAsia"/>
                <w:kern w:val="0"/>
                <w:szCs w:val="21"/>
              </w:rPr>
              <w:t>个客户端软件同时实时监听，在线状态下实时上传比对记录。</w:t>
            </w:r>
            <w:r w:rsidRPr="004D782E">
              <w:rPr>
                <w:rFonts w:ascii="Calibri" w:eastAsia="宋体" w:hAnsi="Calibri" w:cs="宋体"/>
                <w:kern w:val="0"/>
                <w:szCs w:val="21"/>
              </w:rPr>
              <w:br/>
              <w:t>13.</w:t>
            </w:r>
            <w:r w:rsidRPr="004D782E">
              <w:rPr>
                <w:rFonts w:ascii="宋体" w:eastAsia="宋体" w:hAnsi="宋体" w:cs="宋体" w:hint="eastAsia"/>
                <w:kern w:val="0"/>
                <w:szCs w:val="21"/>
              </w:rPr>
              <w:t>★设备支持与平台或客户端、室内机、管理机、手机</w:t>
            </w:r>
            <w:r w:rsidRPr="004D782E">
              <w:rPr>
                <w:rFonts w:ascii="Calibri" w:eastAsia="宋体" w:hAnsi="Calibri" w:cs="宋体"/>
                <w:kern w:val="0"/>
                <w:szCs w:val="21"/>
              </w:rPr>
              <w:t>APP</w:t>
            </w:r>
            <w:r w:rsidRPr="004D782E">
              <w:rPr>
                <w:rFonts w:ascii="宋体" w:eastAsia="宋体" w:hAnsi="宋体" w:cs="宋体" w:hint="eastAsia"/>
                <w:kern w:val="0"/>
                <w:szCs w:val="21"/>
              </w:rPr>
              <w:t>对讲功能；支持扩展电话网关功能；设备支持管理中心远程视频预览功能；支持接入</w:t>
            </w:r>
            <w:r w:rsidRPr="004D782E">
              <w:rPr>
                <w:rFonts w:ascii="Calibri" w:eastAsia="宋体" w:hAnsi="Calibri" w:cs="宋体"/>
                <w:kern w:val="0"/>
                <w:szCs w:val="21"/>
              </w:rPr>
              <w:t>NVR</w:t>
            </w:r>
            <w:r w:rsidRPr="004D782E">
              <w:rPr>
                <w:rFonts w:ascii="宋体" w:eastAsia="宋体" w:hAnsi="宋体" w:cs="宋体" w:hint="eastAsia"/>
                <w:kern w:val="0"/>
                <w:szCs w:val="21"/>
              </w:rPr>
              <w:t>设备，实现视频监控录像。（公安部检验报告证明）</w:t>
            </w:r>
            <w:r w:rsidRPr="004D782E">
              <w:rPr>
                <w:rFonts w:ascii="Calibri" w:eastAsia="宋体" w:hAnsi="Calibri" w:cs="宋体"/>
                <w:kern w:val="0"/>
                <w:szCs w:val="21"/>
              </w:rPr>
              <w:br/>
              <w:t>14.</w:t>
            </w:r>
            <w:r w:rsidRPr="004D782E">
              <w:rPr>
                <w:rFonts w:ascii="宋体" w:eastAsia="宋体" w:hAnsi="宋体" w:cs="宋体" w:hint="eastAsia"/>
                <w:kern w:val="0"/>
                <w:szCs w:val="21"/>
              </w:rPr>
              <w:t>设备支持中心下发黑名单信息；支持本地黑名单信息比对；支持本地黑名单事件报警功能，报警信息能上传至平台；最大支持</w:t>
            </w:r>
            <w:r w:rsidRPr="004D782E">
              <w:rPr>
                <w:rFonts w:ascii="Calibri" w:eastAsia="宋体" w:hAnsi="Calibri" w:cs="宋体"/>
                <w:kern w:val="0"/>
                <w:szCs w:val="21"/>
              </w:rPr>
              <w:t>50000</w:t>
            </w:r>
            <w:r w:rsidRPr="004D782E">
              <w:rPr>
                <w:rFonts w:ascii="宋体" w:eastAsia="宋体" w:hAnsi="宋体" w:cs="宋体" w:hint="eastAsia"/>
                <w:kern w:val="0"/>
                <w:szCs w:val="21"/>
              </w:rPr>
              <w:t>个人脸黑名单比对。</w:t>
            </w:r>
            <w:r w:rsidRPr="004D782E">
              <w:rPr>
                <w:rFonts w:ascii="Calibri" w:eastAsia="宋体" w:hAnsi="Calibri" w:cs="宋体"/>
                <w:kern w:val="0"/>
                <w:szCs w:val="21"/>
              </w:rPr>
              <w:br/>
              <w:t>15.</w:t>
            </w:r>
            <w:r w:rsidRPr="004D782E">
              <w:rPr>
                <w:rFonts w:ascii="宋体" w:eastAsia="宋体" w:hAnsi="宋体" w:cs="宋体" w:hint="eastAsia"/>
                <w:kern w:val="0"/>
                <w:szCs w:val="21"/>
              </w:rPr>
              <w:t>设备支持不开启白光补光灯实现人脸识别；支持软硬件低功耗管理模式，设备运行功耗低于</w:t>
            </w:r>
            <w:r w:rsidRPr="004D782E">
              <w:rPr>
                <w:rFonts w:ascii="Calibri" w:eastAsia="宋体" w:hAnsi="Calibri" w:cs="宋体"/>
                <w:kern w:val="0"/>
                <w:szCs w:val="21"/>
              </w:rPr>
              <w:t>8w</w:t>
            </w:r>
            <w:r w:rsidRPr="004D782E">
              <w:rPr>
                <w:rFonts w:ascii="宋体" w:eastAsia="宋体" w:hAnsi="宋体" w:cs="宋体" w:hint="eastAsia"/>
                <w:kern w:val="0"/>
                <w:szCs w:val="21"/>
              </w:rPr>
              <w:t>。</w:t>
            </w:r>
            <w:r w:rsidRPr="004D782E">
              <w:rPr>
                <w:rFonts w:ascii="Calibri" w:eastAsia="宋体" w:hAnsi="Calibri" w:cs="宋体"/>
                <w:kern w:val="0"/>
                <w:szCs w:val="21"/>
              </w:rPr>
              <w:br/>
              <w:t>16.</w:t>
            </w:r>
            <w:r w:rsidRPr="004D782E">
              <w:rPr>
                <w:rFonts w:ascii="宋体" w:eastAsia="宋体" w:hAnsi="宋体" w:cs="宋体" w:hint="eastAsia"/>
                <w:kern w:val="0"/>
                <w:szCs w:val="21"/>
              </w:rPr>
              <w:t>设备具备以下报警功能：（当连续若干次在目标信息识读设备或管理</w:t>
            </w:r>
            <w:r w:rsidRPr="004D782E">
              <w:rPr>
                <w:rFonts w:ascii="Calibri" w:eastAsia="宋体" w:hAnsi="Calibri" w:cs="宋体"/>
                <w:kern w:val="0"/>
                <w:szCs w:val="21"/>
              </w:rPr>
              <w:t>/</w:t>
            </w:r>
            <w:r w:rsidRPr="004D782E">
              <w:rPr>
                <w:rFonts w:ascii="宋体" w:eastAsia="宋体" w:hAnsi="宋体" w:cs="宋体" w:hint="eastAsia"/>
                <w:kern w:val="0"/>
                <w:szCs w:val="21"/>
              </w:rPr>
              <w:t>控制部分上实施错误操作时；当未使用授权的钥匙而强行通过出入口时；未经正常操作而使出入口开启时；出入口开启时间超过设定值时；设备被拆除时；胁迫码；黑名单卡刷卡时）；设备具有</w:t>
            </w:r>
            <w:r w:rsidRPr="004D782E">
              <w:rPr>
                <w:rFonts w:ascii="Calibri" w:eastAsia="宋体" w:hAnsi="Calibri" w:cs="宋体"/>
                <w:kern w:val="0"/>
                <w:szCs w:val="21"/>
              </w:rPr>
              <w:t>2</w:t>
            </w:r>
            <w:r w:rsidRPr="004D782E">
              <w:rPr>
                <w:rFonts w:ascii="宋体" w:eastAsia="宋体" w:hAnsi="宋体" w:cs="宋体" w:hint="eastAsia"/>
                <w:kern w:val="0"/>
                <w:szCs w:val="21"/>
              </w:rPr>
              <w:t>路入侵探测接口，能联动报警输出；设备支持未授权人员刷人脸时，设备能支持抓拍图片并实时上报平台预警。</w:t>
            </w:r>
            <w:r w:rsidRPr="004D782E">
              <w:rPr>
                <w:rFonts w:ascii="Calibri" w:eastAsia="宋体" w:hAnsi="Calibri" w:cs="宋体"/>
                <w:kern w:val="0"/>
                <w:szCs w:val="21"/>
              </w:rPr>
              <w:br/>
              <w:t>17.</w:t>
            </w:r>
            <w:r w:rsidRPr="004D782E">
              <w:rPr>
                <w:rFonts w:ascii="宋体" w:eastAsia="宋体" w:hAnsi="宋体" w:cs="宋体" w:hint="eastAsia"/>
                <w:kern w:val="0"/>
                <w:szCs w:val="21"/>
              </w:rPr>
              <w:t>适用温度范围：</w:t>
            </w:r>
            <w:r w:rsidRPr="004D782E">
              <w:rPr>
                <w:rFonts w:ascii="Calibri" w:eastAsia="宋体" w:hAnsi="Calibri" w:cs="宋体"/>
                <w:kern w:val="0"/>
                <w:szCs w:val="21"/>
              </w:rPr>
              <w:t>-40</w:t>
            </w:r>
            <w:r w:rsidRPr="004D782E">
              <w:rPr>
                <w:rFonts w:ascii="宋体" w:eastAsia="宋体" w:hAnsi="宋体" w:cs="宋体" w:hint="eastAsia"/>
                <w:kern w:val="0"/>
                <w:szCs w:val="21"/>
              </w:rPr>
              <w:t>℃至</w:t>
            </w:r>
            <w:r w:rsidRPr="004D782E">
              <w:rPr>
                <w:rFonts w:ascii="Calibri" w:eastAsia="宋体" w:hAnsi="Calibri" w:cs="宋体"/>
                <w:kern w:val="0"/>
                <w:szCs w:val="21"/>
              </w:rPr>
              <w:t>80</w:t>
            </w:r>
            <w:r w:rsidRPr="004D782E">
              <w:rPr>
                <w:rFonts w:ascii="宋体" w:eastAsia="宋体" w:hAnsi="宋体" w:cs="宋体" w:hint="eastAsia"/>
                <w:kern w:val="0"/>
                <w:szCs w:val="21"/>
              </w:rPr>
              <w:t>℃；恒温湿热</w:t>
            </w:r>
            <w:r w:rsidRPr="004D782E">
              <w:rPr>
                <w:rFonts w:ascii="Calibri" w:eastAsia="宋体" w:hAnsi="Calibri" w:cs="宋体"/>
                <w:kern w:val="0"/>
                <w:szCs w:val="21"/>
              </w:rPr>
              <w:t>+40</w:t>
            </w:r>
            <w:r w:rsidRPr="004D782E">
              <w:rPr>
                <w:rFonts w:ascii="宋体" w:eastAsia="宋体" w:hAnsi="宋体" w:cs="宋体" w:hint="eastAsia"/>
                <w:kern w:val="0"/>
                <w:szCs w:val="21"/>
              </w:rPr>
              <w:t>℃</w:t>
            </w:r>
            <w:r w:rsidRPr="004D782E">
              <w:rPr>
                <w:rFonts w:ascii="Calibri" w:eastAsia="宋体" w:hAnsi="Calibri" w:cs="宋体"/>
                <w:kern w:val="0"/>
                <w:szCs w:val="21"/>
              </w:rPr>
              <w:t>±2</w:t>
            </w:r>
            <w:r w:rsidRPr="004D782E">
              <w:rPr>
                <w:rFonts w:ascii="宋体" w:eastAsia="宋体" w:hAnsi="宋体" w:cs="宋体" w:hint="eastAsia"/>
                <w:kern w:val="0"/>
                <w:szCs w:val="21"/>
              </w:rPr>
              <w:t>℃、</w:t>
            </w:r>
            <w:r w:rsidRPr="004D782E">
              <w:rPr>
                <w:rFonts w:ascii="Calibri" w:eastAsia="宋体" w:hAnsi="Calibri" w:cs="宋体"/>
                <w:kern w:val="0"/>
                <w:szCs w:val="21"/>
              </w:rPr>
              <w:t>RH93%</w:t>
            </w:r>
            <w:r w:rsidRPr="004D782E">
              <w:rPr>
                <w:rFonts w:ascii="宋体" w:eastAsia="宋体" w:hAnsi="宋体" w:cs="宋体" w:hint="eastAsia"/>
                <w:kern w:val="0"/>
                <w:szCs w:val="21"/>
              </w:rPr>
              <w:t>、</w:t>
            </w:r>
            <w:r w:rsidRPr="004D782E">
              <w:rPr>
                <w:rFonts w:ascii="Calibri" w:eastAsia="宋体" w:hAnsi="Calibri" w:cs="宋体"/>
                <w:kern w:val="0"/>
                <w:szCs w:val="21"/>
              </w:rPr>
              <w:t>48h</w:t>
            </w:r>
            <w:r w:rsidRPr="004D782E">
              <w:rPr>
                <w:rFonts w:ascii="宋体" w:eastAsia="宋体" w:hAnsi="宋体" w:cs="宋体" w:hint="eastAsia"/>
                <w:kern w:val="0"/>
                <w:szCs w:val="21"/>
              </w:rPr>
              <w:t>。</w:t>
            </w:r>
            <w:r w:rsidRPr="004D782E">
              <w:rPr>
                <w:rFonts w:ascii="Calibri" w:eastAsia="宋体" w:hAnsi="Calibri" w:cs="宋体"/>
                <w:kern w:val="0"/>
                <w:szCs w:val="21"/>
              </w:rPr>
              <w:br/>
              <w:t>18.</w:t>
            </w:r>
            <w:r w:rsidRPr="004D782E">
              <w:rPr>
                <w:rFonts w:ascii="宋体" w:eastAsia="宋体" w:hAnsi="宋体" w:cs="宋体" w:hint="eastAsia"/>
                <w:kern w:val="0"/>
                <w:szCs w:val="21"/>
              </w:rPr>
              <w:t>★设备应具有公安部检测报告。</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4</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5</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身份证阅读器</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1.可读取二/三代居民身份证、港澳台居民居住证、外国人永久居留身份证的信息；</w:t>
            </w:r>
            <w:r w:rsidRPr="004D782E">
              <w:rPr>
                <w:rFonts w:ascii="宋体" w:eastAsia="宋体" w:hAnsi="宋体" w:cs="宋体" w:hint="eastAsia"/>
                <w:kern w:val="0"/>
                <w:szCs w:val="21"/>
              </w:rPr>
              <w:br/>
              <w:t>2.兼容ISO14443-A标准，可识别</w:t>
            </w:r>
            <w:proofErr w:type="spellStart"/>
            <w:r w:rsidRPr="004D782E">
              <w:rPr>
                <w:rFonts w:ascii="宋体" w:eastAsia="宋体" w:hAnsi="宋体" w:cs="宋体" w:hint="eastAsia"/>
                <w:kern w:val="0"/>
                <w:szCs w:val="21"/>
              </w:rPr>
              <w:t>Mifare</w:t>
            </w:r>
            <w:proofErr w:type="spellEnd"/>
            <w:r w:rsidRPr="004D782E">
              <w:rPr>
                <w:rFonts w:ascii="宋体" w:eastAsia="宋体" w:hAnsi="宋体" w:cs="宋体" w:hint="eastAsia"/>
                <w:kern w:val="0"/>
                <w:szCs w:val="21"/>
              </w:rPr>
              <w:t>卡和CPU卡序列号；</w:t>
            </w:r>
            <w:r w:rsidRPr="004D782E">
              <w:rPr>
                <w:rFonts w:ascii="宋体" w:eastAsia="宋体" w:hAnsi="宋体" w:cs="宋体" w:hint="eastAsia"/>
                <w:kern w:val="0"/>
                <w:szCs w:val="21"/>
              </w:rPr>
              <w:br/>
              <w:t>3.通信接口：USB2.0接口；</w:t>
            </w:r>
            <w:r w:rsidRPr="004D782E">
              <w:rPr>
                <w:rFonts w:ascii="宋体" w:eastAsia="宋体" w:hAnsi="宋体" w:cs="宋体" w:hint="eastAsia"/>
                <w:kern w:val="0"/>
                <w:szCs w:val="21"/>
              </w:rPr>
              <w:br/>
              <w:t>4.工作电压：DC5V；</w:t>
            </w:r>
            <w:r w:rsidRPr="004D782E">
              <w:rPr>
                <w:rFonts w:ascii="宋体" w:eastAsia="宋体" w:hAnsi="宋体" w:cs="宋体" w:hint="eastAsia"/>
                <w:kern w:val="0"/>
                <w:szCs w:val="21"/>
              </w:rPr>
              <w:br/>
              <w:t>5.工作电流：0.3A（Max）；</w:t>
            </w:r>
            <w:r w:rsidRPr="004D782E">
              <w:rPr>
                <w:rFonts w:ascii="宋体" w:eastAsia="宋体" w:hAnsi="宋体" w:cs="宋体" w:hint="eastAsia"/>
                <w:kern w:val="0"/>
                <w:szCs w:val="21"/>
              </w:rPr>
              <w:br/>
              <w:t>6.产品参考尺寸：132*91*23.5mm。</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4</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6</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人脸采集仪</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Calibri" w:eastAsia="宋体" w:hAnsi="Calibri" w:cs="宋体"/>
                <w:kern w:val="0"/>
                <w:szCs w:val="21"/>
              </w:rPr>
            </w:pPr>
            <w:r w:rsidRPr="004D782E">
              <w:rPr>
                <w:rFonts w:ascii="Calibri" w:eastAsia="宋体" w:hAnsi="Calibri" w:cs="宋体"/>
                <w:kern w:val="0"/>
                <w:szCs w:val="21"/>
              </w:rPr>
              <w:t>1.</w:t>
            </w:r>
            <w:r w:rsidRPr="004D782E">
              <w:rPr>
                <w:rFonts w:ascii="宋体" w:eastAsia="宋体" w:hAnsi="宋体" w:cs="宋体" w:hint="eastAsia"/>
                <w:kern w:val="0"/>
                <w:szCs w:val="21"/>
              </w:rPr>
              <w:t>采用不小于</w:t>
            </w:r>
            <w:r w:rsidRPr="004D782E">
              <w:rPr>
                <w:rFonts w:ascii="Calibri" w:eastAsia="宋体" w:hAnsi="Calibri" w:cs="宋体"/>
                <w:kern w:val="0"/>
                <w:szCs w:val="21"/>
              </w:rPr>
              <w:t>3.97</w:t>
            </w:r>
            <w:r w:rsidRPr="004D782E">
              <w:rPr>
                <w:rFonts w:ascii="宋体" w:eastAsia="宋体" w:hAnsi="宋体" w:cs="宋体" w:hint="eastAsia"/>
                <w:kern w:val="0"/>
                <w:szCs w:val="21"/>
              </w:rPr>
              <w:t>英寸触摸显示屏，屏幕分辨率不低于</w:t>
            </w:r>
            <w:r w:rsidRPr="004D782E">
              <w:rPr>
                <w:rFonts w:ascii="Calibri" w:eastAsia="宋体" w:hAnsi="Calibri" w:cs="宋体"/>
                <w:kern w:val="0"/>
                <w:szCs w:val="21"/>
              </w:rPr>
              <w:t>800*480</w:t>
            </w:r>
            <w:r w:rsidRPr="004D782E">
              <w:rPr>
                <w:rFonts w:ascii="宋体" w:eastAsia="宋体" w:hAnsi="宋体" w:cs="宋体" w:hint="eastAsia"/>
                <w:kern w:val="0"/>
                <w:szCs w:val="21"/>
              </w:rPr>
              <w:t>。</w:t>
            </w:r>
            <w:r w:rsidRPr="004D782E">
              <w:rPr>
                <w:rFonts w:ascii="Calibri" w:eastAsia="宋体" w:hAnsi="Calibri" w:cs="宋体"/>
                <w:kern w:val="0"/>
                <w:szCs w:val="21"/>
              </w:rPr>
              <w:br/>
              <w:t>2.</w:t>
            </w:r>
            <w:r w:rsidRPr="004D782E">
              <w:rPr>
                <w:rFonts w:ascii="宋体" w:eastAsia="宋体" w:hAnsi="宋体" w:cs="宋体" w:hint="eastAsia"/>
                <w:kern w:val="0"/>
                <w:szCs w:val="21"/>
              </w:rPr>
              <w:t>采用不低于</w:t>
            </w:r>
            <w:r w:rsidRPr="004D782E">
              <w:rPr>
                <w:rFonts w:ascii="Calibri" w:eastAsia="宋体" w:hAnsi="Calibri" w:cs="宋体"/>
                <w:kern w:val="0"/>
                <w:szCs w:val="21"/>
              </w:rPr>
              <w:t>200</w:t>
            </w:r>
            <w:r w:rsidRPr="004D782E">
              <w:rPr>
                <w:rFonts w:ascii="宋体" w:eastAsia="宋体" w:hAnsi="宋体" w:cs="宋体" w:hint="eastAsia"/>
                <w:kern w:val="0"/>
                <w:szCs w:val="21"/>
              </w:rPr>
              <w:t>万双目摄像头，支持人脸采集，并具有照片视频防假功能。</w:t>
            </w:r>
            <w:r w:rsidRPr="004D782E">
              <w:rPr>
                <w:rFonts w:ascii="Calibri" w:eastAsia="宋体" w:hAnsi="Calibri" w:cs="宋体"/>
                <w:kern w:val="0"/>
                <w:szCs w:val="21"/>
              </w:rPr>
              <w:br/>
              <w:t>3.</w:t>
            </w:r>
            <w:r w:rsidRPr="004D782E">
              <w:rPr>
                <w:rFonts w:ascii="宋体" w:eastAsia="宋体" w:hAnsi="宋体" w:cs="宋体" w:hint="eastAsia"/>
                <w:kern w:val="0"/>
                <w:szCs w:val="21"/>
              </w:rPr>
              <w:t>内置发卡模块，符合</w:t>
            </w:r>
            <w:r w:rsidRPr="004D782E">
              <w:rPr>
                <w:rFonts w:ascii="Calibri" w:eastAsia="宋体" w:hAnsi="Calibri" w:cs="宋体"/>
                <w:kern w:val="0"/>
                <w:szCs w:val="21"/>
              </w:rPr>
              <w:t>ISO14443A/B</w:t>
            </w:r>
            <w:r w:rsidRPr="004D782E">
              <w:rPr>
                <w:rFonts w:ascii="宋体" w:eastAsia="宋体" w:hAnsi="宋体" w:cs="宋体" w:hint="eastAsia"/>
                <w:kern w:val="0"/>
                <w:szCs w:val="21"/>
              </w:rPr>
              <w:t>标准，读卡频率</w:t>
            </w:r>
            <w:r w:rsidRPr="004D782E">
              <w:rPr>
                <w:rFonts w:ascii="Calibri" w:eastAsia="宋体" w:hAnsi="Calibri" w:cs="宋体"/>
                <w:kern w:val="0"/>
                <w:szCs w:val="21"/>
              </w:rPr>
              <w:t>13.56MHZ</w:t>
            </w:r>
            <w:r w:rsidRPr="004D782E">
              <w:rPr>
                <w:rFonts w:ascii="宋体" w:eastAsia="宋体" w:hAnsi="宋体" w:cs="宋体" w:hint="eastAsia"/>
                <w:kern w:val="0"/>
                <w:szCs w:val="21"/>
              </w:rPr>
              <w:t>和</w:t>
            </w:r>
            <w:r w:rsidRPr="004D782E">
              <w:rPr>
                <w:rFonts w:ascii="Calibri" w:eastAsia="宋体" w:hAnsi="Calibri" w:cs="宋体"/>
                <w:kern w:val="0"/>
                <w:szCs w:val="21"/>
              </w:rPr>
              <w:t>125KHZ</w:t>
            </w:r>
            <w:r w:rsidRPr="004D782E">
              <w:rPr>
                <w:rFonts w:ascii="宋体" w:eastAsia="宋体" w:hAnsi="宋体" w:cs="宋体" w:hint="eastAsia"/>
                <w:kern w:val="0"/>
                <w:szCs w:val="21"/>
              </w:rPr>
              <w:t>，支持读取</w:t>
            </w:r>
            <w:r w:rsidRPr="004D782E">
              <w:rPr>
                <w:rFonts w:ascii="Calibri" w:eastAsia="宋体" w:hAnsi="Calibri" w:cs="宋体"/>
                <w:kern w:val="0"/>
                <w:szCs w:val="21"/>
              </w:rPr>
              <w:t>ID</w:t>
            </w:r>
            <w:r w:rsidRPr="004D782E">
              <w:rPr>
                <w:rFonts w:ascii="宋体" w:eastAsia="宋体" w:hAnsi="宋体" w:cs="宋体" w:hint="eastAsia"/>
                <w:kern w:val="0"/>
                <w:szCs w:val="21"/>
              </w:rPr>
              <w:t>卡、</w:t>
            </w:r>
            <w:proofErr w:type="spellStart"/>
            <w:r w:rsidRPr="004D782E">
              <w:rPr>
                <w:rFonts w:ascii="Calibri" w:eastAsia="宋体" w:hAnsi="Calibri" w:cs="宋体"/>
                <w:kern w:val="0"/>
                <w:szCs w:val="21"/>
              </w:rPr>
              <w:t>Mifare</w:t>
            </w:r>
            <w:proofErr w:type="spellEnd"/>
            <w:r w:rsidRPr="004D782E">
              <w:rPr>
                <w:rFonts w:ascii="宋体" w:eastAsia="宋体" w:hAnsi="宋体" w:cs="宋体" w:hint="eastAsia"/>
                <w:kern w:val="0"/>
                <w:szCs w:val="21"/>
              </w:rPr>
              <w:t>卡、</w:t>
            </w:r>
            <w:r w:rsidRPr="004D782E">
              <w:rPr>
                <w:rFonts w:ascii="Calibri" w:eastAsia="宋体" w:hAnsi="Calibri" w:cs="宋体"/>
                <w:kern w:val="0"/>
                <w:szCs w:val="21"/>
              </w:rPr>
              <w:t>CPU</w:t>
            </w:r>
            <w:r w:rsidRPr="004D782E">
              <w:rPr>
                <w:rFonts w:ascii="宋体" w:eastAsia="宋体" w:hAnsi="宋体" w:cs="宋体" w:hint="eastAsia"/>
                <w:kern w:val="0"/>
                <w:szCs w:val="21"/>
              </w:rPr>
              <w:t>卡、二三代身份证序列号，每人最多</w:t>
            </w:r>
            <w:r w:rsidRPr="004D782E">
              <w:rPr>
                <w:rFonts w:ascii="Calibri" w:eastAsia="宋体" w:hAnsi="Calibri" w:cs="宋体"/>
                <w:kern w:val="0"/>
                <w:szCs w:val="21"/>
              </w:rPr>
              <w:t>10</w:t>
            </w:r>
            <w:r w:rsidRPr="004D782E">
              <w:rPr>
                <w:rFonts w:ascii="宋体" w:eastAsia="宋体" w:hAnsi="宋体" w:cs="宋体" w:hint="eastAsia"/>
                <w:kern w:val="0"/>
                <w:szCs w:val="21"/>
              </w:rPr>
              <w:t>张卡。</w:t>
            </w:r>
            <w:r w:rsidRPr="004D782E">
              <w:rPr>
                <w:rFonts w:ascii="Calibri" w:eastAsia="宋体" w:hAnsi="Calibri" w:cs="宋体"/>
                <w:kern w:val="0"/>
                <w:szCs w:val="21"/>
              </w:rPr>
              <w:br/>
            </w:r>
            <w:r w:rsidRPr="004D782E">
              <w:rPr>
                <w:rFonts w:ascii="Calibri" w:eastAsia="宋体" w:hAnsi="Calibri" w:cs="宋体"/>
                <w:kern w:val="0"/>
                <w:szCs w:val="21"/>
              </w:rPr>
              <w:lastRenderedPageBreak/>
              <w:t>4.</w:t>
            </w:r>
            <w:r w:rsidRPr="004D782E">
              <w:rPr>
                <w:rFonts w:ascii="宋体" w:eastAsia="宋体" w:hAnsi="宋体" w:cs="宋体" w:hint="eastAsia"/>
                <w:kern w:val="0"/>
                <w:szCs w:val="21"/>
              </w:rPr>
              <w:t>支持有线网络和无线</w:t>
            </w:r>
            <w:proofErr w:type="spellStart"/>
            <w:r w:rsidRPr="004D782E">
              <w:rPr>
                <w:rFonts w:ascii="Calibri" w:eastAsia="宋体" w:hAnsi="Calibri" w:cs="宋体"/>
                <w:kern w:val="0"/>
                <w:szCs w:val="21"/>
              </w:rPr>
              <w:t>WiFi</w:t>
            </w:r>
            <w:proofErr w:type="spellEnd"/>
            <w:r w:rsidRPr="004D782E">
              <w:rPr>
                <w:rFonts w:ascii="宋体" w:eastAsia="宋体" w:hAnsi="宋体" w:cs="宋体" w:hint="eastAsia"/>
                <w:kern w:val="0"/>
                <w:szCs w:val="21"/>
              </w:rPr>
              <w:t>传输，同时也支持</w:t>
            </w:r>
            <w:r w:rsidRPr="004D782E">
              <w:rPr>
                <w:rFonts w:ascii="Calibri" w:eastAsia="宋体" w:hAnsi="Calibri" w:cs="宋体"/>
                <w:kern w:val="0"/>
                <w:szCs w:val="21"/>
              </w:rPr>
              <w:t>USB</w:t>
            </w:r>
            <w:r w:rsidRPr="004D782E">
              <w:rPr>
                <w:rFonts w:ascii="宋体" w:eastAsia="宋体" w:hAnsi="宋体" w:cs="宋体" w:hint="eastAsia"/>
                <w:kern w:val="0"/>
                <w:szCs w:val="21"/>
              </w:rPr>
              <w:t>口接入到客户端或平台。</w:t>
            </w:r>
            <w:r w:rsidRPr="004D782E">
              <w:rPr>
                <w:rFonts w:ascii="Calibri" w:eastAsia="宋体" w:hAnsi="Calibri" w:cs="宋体"/>
                <w:kern w:val="0"/>
                <w:szCs w:val="21"/>
              </w:rPr>
              <w:br/>
              <w:t>5.</w:t>
            </w:r>
            <w:r w:rsidRPr="004D782E">
              <w:rPr>
                <w:rFonts w:ascii="宋体" w:eastAsia="宋体" w:hAnsi="宋体" w:cs="宋体" w:hint="eastAsia"/>
                <w:kern w:val="0"/>
                <w:szCs w:val="21"/>
              </w:rPr>
              <w:t>支持白光和红外补光。</w:t>
            </w:r>
            <w:r w:rsidRPr="004D782E">
              <w:rPr>
                <w:rFonts w:ascii="Calibri" w:eastAsia="宋体" w:hAnsi="Calibri" w:cs="宋体"/>
                <w:kern w:val="0"/>
                <w:szCs w:val="21"/>
              </w:rPr>
              <w:br/>
              <w:t>6.</w:t>
            </w:r>
            <w:r w:rsidRPr="004D782E">
              <w:rPr>
                <w:rFonts w:ascii="宋体" w:eastAsia="宋体" w:hAnsi="宋体" w:cs="宋体" w:hint="eastAsia"/>
                <w:kern w:val="0"/>
                <w:szCs w:val="21"/>
              </w:rPr>
              <w:t>在设备端离线采集方式下，支持输入工号或刷卡开始进行采集。</w:t>
            </w:r>
            <w:r w:rsidRPr="004D782E">
              <w:rPr>
                <w:rFonts w:ascii="Calibri" w:eastAsia="宋体" w:hAnsi="Calibri" w:cs="宋体"/>
                <w:kern w:val="0"/>
                <w:szCs w:val="21"/>
              </w:rPr>
              <w:br/>
              <w:t>7.</w:t>
            </w:r>
            <w:r w:rsidRPr="004D782E">
              <w:rPr>
                <w:rFonts w:ascii="宋体" w:eastAsia="宋体" w:hAnsi="宋体" w:cs="宋体" w:hint="eastAsia"/>
                <w:kern w:val="0"/>
                <w:szCs w:val="21"/>
              </w:rPr>
              <w:t>支持不小于</w:t>
            </w:r>
            <w:r w:rsidRPr="004D782E">
              <w:rPr>
                <w:rFonts w:ascii="Calibri" w:eastAsia="宋体" w:hAnsi="Calibri" w:cs="宋体"/>
                <w:kern w:val="0"/>
                <w:szCs w:val="21"/>
              </w:rPr>
              <w:t>2000</w:t>
            </w:r>
            <w:r w:rsidRPr="004D782E">
              <w:rPr>
                <w:rFonts w:ascii="宋体" w:eastAsia="宋体" w:hAnsi="宋体" w:cs="宋体" w:hint="eastAsia"/>
                <w:kern w:val="0"/>
                <w:szCs w:val="21"/>
              </w:rPr>
              <w:t>人员数据存储，含不小于</w:t>
            </w:r>
            <w:r w:rsidRPr="004D782E">
              <w:rPr>
                <w:rFonts w:ascii="Calibri" w:eastAsia="宋体" w:hAnsi="Calibri" w:cs="宋体"/>
                <w:kern w:val="0"/>
                <w:szCs w:val="21"/>
              </w:rPr>
              <w:t>2000</w:t>
            </w:r>
            <w:r w:rsidRPr="004D782E">
              <w:rPr>
                <w:rFonts w:ascii="宋体" w:eastAsia="宋体" w:hAnsi="宋体" w:cs="宋体" w:hint="eastAsia"/>
                <w:kern w:val="0"/>
                <w:szCs w:val="21"/>
              </w:rPr>
              <w:t>人脸图片、</w:t>
            </w:r>
            <w:r w:rsidRPr="004D782E">
              <w:rPr>
                <w:rFonts w:ascii="Calibri" w:eastAsia="宋体" w:hAnsi="Calibri" w:cs="宋体"/>
                <w:kern w:val="0"/>
                <w:szCs w:val="21"/>
              </w:rPr>
              <w:t>20000</w:t>
            </w:r>
            <w:r w:rsidRPr="004D782E">
              <w:rPr>
                <w:rFonts w:ascii="宋体" w:eastAsia="宋体" w:hAnsi="宋体" w:cs="宋体" w:hint="eastAsia"/>
                <w:kern w:val="0"/>
                <w:szCs w:val="21"/>
              </w:rPr>
              <w:t>张卡片信息。</w:t>
            </w:r>
            <w:r w:rsidRPr="004D782E">
              <w:rPr>
                <w:rFonts w:ascii="Calibri" w:eastAsia="宋体" w:hAnsi="Calibri" w:cs="宋体"/>
                <w:kern w:val="0"/>
                <w:szCs w:val="21"/>
              </w:rPr>
              <w:br/>
              <w:t>8.</w:t>
            </w:r>
            <w:r w:rsidRPr="004D782E">
              <w:rPr>
                <w:rFonts w:ascii="宋体" w:eastAsia="宋体" w:hAnsi="宋体" w:cs="宋体" w:hint="eastAsia"/>
                <w:kern w:val="0"/>
                <w:szCs w:val="21"/>
              </w:rPr>
              <w:t>设备配置后台可设置不少于</w:t>
            </w:r>
            <w:r w:rsidRPr="004D782E">
              <w:rPr>
                <w:rFonts w:ascii="Calibri" w:eastAsia="宋体" w:hAnsi="Calibri" w:cs="宋体"/>
                <w:kern w:val="0"/>
                <w:szCs w:val="21"/>
              </w:rPr>
              <w:t>5</w:t>
            </w:r>
            <w:r w:rsidRPr="004D782E">
              <w:rPr>
                <w:rFonts w:ascii="宋体" w:eastAsia="宋体" w:hAnsi="宋体" w:cs="宋体" w:hint="eastAsia"/>
                <w:kern w:val="0"/>
                <w:szCs w:val="21"/>
              </w:rPr>
              <w:t>个管理员，分超级管理员权限和普通管理员权限。</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7</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智能测温安检门</w:t>
            </w:r>
            <w:r w:rsidRPr="004D782E">
              <w:rPr>
                <w:rFonts w:ascii="宋体" w:eastAsia="宋体" w:hAnsi="宋体" w:cs="宋体" w:hint="eastAsia"/>
                <w:color w:val="000000"/>
                <w:kern w:val="0"/>
                <w:szCs w:val="21"/>
              </w:rPr>
              <w:t>Ⅰ</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194E44">
            <w:pPr>
              <w:widowControl/>
              <w:jc w:val="left"/>
              <w:rPr>
                <w:rFonts w:ascii="宋体" w:eastAsia="宋体" w:hAnsi="宋体" w:cs="宋体"/>
                <w:kern w:val="0"/>
                <w:szCs w:val="21"/>
              </w:rPr>
            </w:pPr>
            <w:r w:rsidRPr="004D782E">
              <w:rPr>
                <w:rFonts w:ascii="宋体" w:eastAsia="宋体" w:hAnsi="宋体" w:cs="宋体" w:hint="eastAsia"/>
                <w:kern w:val="0"/>
                <w:szCs w:val="21"/>
              </w:rPr>
              <w:t>1.Ⅰ、Ⅱ类设备工作时的泄漏电流应符合GB16796-2009中表2的规定，Ⅲ类设备不做泄漏电流检验</w:t>
            </w:r>
            <w:r w:rsidRPr="004D782E">
              <w:rPr>
                <w:rFonts w:ascii="宋体" w:eastAsia="宋体" w:hAnsi="宋体" w:cs="宋体" w:hint="eastAsia"/>
                <w:kern w:val="0"/>
                <w:szCs w:val="21"/>
              </w:rPr>
              <w:br/>
              <w:t>2.探测区内磁感应强度：在探测区左右边界各方内150mm形成的区域中，任意一点的磁感应强度都不应超过30μT</w:t>
            </w:r>
            <w:r w:rsidRPr="004D782E">
              <w:rPr>
                <w:rFonts w:ascii="宋体" w:eastAsia="宋体" w:hAnsi="宋体" w:cs="宋体" w:hint="eastAsia"/>
                <w:kern w:val="0"/>
                <w:szCs w:val="21"/>
              </w:rPr>
              <w:br/>
              <w:t>3.探测灵敏度范围：应能从低到高方便地调节，并至少覆盖一个检测等级，可一键切换灵敏度场景模式，最多支持50个场景模式</w:t>
            </w:r>
            <w:r w:rsidRPr="004D782E">
              <w:rPr>
                <w:rFonts w:ascii="宋体" w:eastAsia="宋体" w:hAnsi="宋体" w:cs="宋体" w:hint="eastAsia"/>
                <w:kern w:val="0"/>
                <w:szCs w:val="21"/>
              </w:rPr>
              <w:br/>
              <w:t>4.探测灵敏度：对能够满足的每一个探测类别，均应对应有一组推荐的工作参数或快捷程序。</w:t>
            </w:r>
            <w:r w:rsidRPr="004D782E">
              <w:rPr>
                <w:rFonts w:ascii="宋体" w:eastAsia="宋体" w:hAnsi="宋体" w:cs="宋体" w:hint="eastAsia"/>
                <w:kern w:val="0"/>
                <w:szCs w:val="21"/>
              </w:rPr>
              <w:br/>
              <w:t>5.对一个应报警测试物在同一位置的探测率大于等于90%；</w:t>
            </w:r>
            <w:r w:rsidRPr="004D782E">
              <w:rPr>
                <w:rFonts w:ascii="宋体" w:eastAsia="宋体" w:hAnsi="宋体" w:cs="宋体" w:hint="eastAsia"/>
                <w:kern w:val="0"/>
                <w:szCs w:val="21"/>
              </w:rPr>
              <w:br/>
              <w:t>6.对一个不应报警测试物在同一位置的误报警率小于等于30%，且全部位置总的误报警率小于等于15%</w:t>
            </w:r>
            <w:r w:rsidRPr="004D782E">
              <w:rPr>
                <w:rFonts w:ascii="宋体" w:eastAsia="宋体" w:hAnsi="宋体" w:cs="宋体" w:hint="eastAsia"/>
                <w:kern w:val="0"/>
                <w:szCs w:val="21"/>
              </w:rPr>
              <w:br/>
              <w:t>7.通行速度：在探测区内，金属门应能对其所属探测类别的通行速度为0.2m/s～2.0m/s的应报警测试物正确响应并报警，总探测率应大于等于90%</w:t>
            </w:r>
            <w:r w:rsidRPr="004D782E">
              <w:rPr>
                <w:rFonts w:ascii="宋体" w:eastAsia="宋体" w:hAnsi="宋体" w:cs="宋体" w:hint="eastAsia"/>
                <w:kern w:val="0"/>
                <w:szCs w:val="21"/>
              </w:rPr>
              <w:br/>
              <w:t>8.稳定工作时间：金属门的稳定工作时间应大于或等于24h，待机期间不应出现误报警，且应能满足GB15210-2003中4.7.2的要求</w:t>
            </w:r>
            <w:r w:rsidRPr="004D782E">
              <w:rPr>
                <w:rFonts w:ascii="宋体" w:eastAsia="宋体" w:hAnsi="宋体" w:cs="宋体" w:hint="eastAsia"/>
                <w:kern w:val="0"/>
                <w:szCs w:val="21"/>
              </w:rPr>
              <w:br/>
              <w:t>9.计数功能：金属门应能记录有效受检人数和发生过报警的人次，并能复位清零。人员从正反两个方向通行时，通过人数都会增加</w:t>
            </w:r>
            <w:r w:rsidRPr="004D782E">
              <w:rPr>
                <w:rFonts w:ascii="宋体" w:eastAsia="宋体" w:hAnsi="宋体" w:cs="宋体" w:hint="eastAsia"/>
                <w:kern w:val="0"/>
                <w:szCs w:val="21"/>
              </w:rPr>
              <w:br/>
              <w:t>10.报警声音：金属门报警声音应满足以下要求：</w:t>
            </w:r>
            <w:r w:rsidRPr="004D782E">
              <w:rPr>
                <w:rFonts w:ascii="宋体" w:eastAsia="宋体" w:hAnsi="宋体" w:cs="宋体" w:hint="eastAsia"/>
                <w:kern w:val="0"/>
                <w:szCs w:val="21"/>
              </w:rPr>
              <w:br/>
              <w:t>11.与非报警声有区别，且非报警时警报指示器不产生任何声音；</w:t>
            </w:r>
            <w:r w:rsidRPr="004D782E">
              <w:rPr>
                <w:rFonts w:ascii="宋体" w:eastAsia="宋体" w:hAnsi="宋体" w:cs="宋体" w:hint="eastAsia"/>
                <w:kern w:val="0"/>
                <w:szCs w:val="21"/>
              </w:rPr>
              <w:br/>
              <w:t>12.能调节音调，以便能明确区别两台相邻金属门的报警；</w:t>
            </w:r>
            <w:r w:rsidRPr="004D782E">
              <w:rPr>
                <w:rFonts w:ascii="宋体" w:eastAsia="宋体" w:hAnsi="宋体" w:cs="宋体" w:hint="eastAsia"/>
                <w:kern w:val="0"/>
                <w:szCs w:val="21"/>
              </w:rPr>
              <w:br/>
              <w:t>13.能从静音到最大声强分档调节，距金属门0.8m处，最大声强大于等于85dB</w:t>
            </w:r>
            <w:r w:rsidRPr="004D782E">
              <w:rPr>
                <w:rFonts w:ascii="宋体" w:eastAsia="宋体" w:hAnsi="宋体" w:cs="宋体" w:hint="eastAsia"/>
                <w:kern w:val="0"/>
                <w:szCs w:val="21"/>
              </w:rPr>
              <w:br/>
              <w:t>14.报警显示：金属门报警显示应满足以下要求：</w:t>
            </w:r>
            <w:r w:rsidRPr="004D782E">
              <w:rPr>
                <w:rFonts w:ascii="宋体" w:eastAsia="宋体" w:hAnsi="宋体" w:cs="宋体" w:hint="eastAsia"/>
                <w:kern w:val="0"/>
                <w:szCs w:val="21"/>
              </w:rPr>
              <w:br/>
              <w:t>15.颜色用红色，且与非报警显示有区别；</w:t>
            </w:r>
            <w:r w:rsidRPr="004D782E">
              <w:rPr>
                <w:rFonts w:ascii="宋体" w:eastAsia="宋体" w:hAnsi="宋体" w:cs="宋体" w:hint="eastAsia"/>
                <w:kern w:val="0"/>
                <w:szCs w:val="21"/>
              </w:rPr>
              <w:br/>
              <w:t>16.如有分区探测功能，分区定位能一目了然，位置准确；</w:t>
            </w:r>
            <w:r w:rsidRPr="004D782E">
              <w:rPr>
                <w:rFonts w:ascii="宋体" w:eastAsia="宋体" w:hAnsi="宋体" w:cs="宋体" w:hint="eastAsia"/>
                <w:kern w:val="0"/>
                <w:szCs w:val="21"/>
              </w:rPr>
              <w:br/>
              <w:t>17.在6000lx的明亮环境和25lx的昏暗环境下，距离报警显示器3m时能清晰可见。</w:t>
            </w:r>
            <w:r w:rsidRPr="004D782E">
              <w:rPr>
                <w:rFonts w:ascii="宋体" w:eastAsia="宋体" w:hAnsi="宋体" w:cs="宋体" w:hint="eastAsia"/>
                <w:kern w:val="0"/>
                <w:szCs w:val="21"/>
              </w:rPr>
              <w:br/>
            </w:r>
            <w:r w:rsidRPr="004D782E">
              <w:rPr>
                <w:rFonts w:ascii="宋体" w:eastAsia="宋体" w:hAnsi="宋体" w:cs="宋体" w:hint="eastAsia"/>
                <w:kern w:val="0"/>
                <w:szCs w:val="21"/>
              </w:rPr>
              <w:lastRenderedPageBreak/>
              <w:t>18.★报警响应时间：应报警测试物进入探测区后1S内，金属门应发出报警指示，此测试物离开探测区后报警指示延续应小于等于1S（提供公安部检测报告证明）</w:t>
            </w:r>
            <w:r w:rsidRPr="004D782E">
              <w:rPr>
                <w:rFonts w:ascii="宋体" w:eastAsia="宋体" w:hAnsi="宋体" w:cs="宋体" w:hint="eastAsia"/>
                <w:kern w:val="0"/>
                <w:szCs w:val="21"/>
              </w:rPr>
              <w:br/>
              <w:t>19.飞物报警功能：将1元硬币以不大于1m/s速度抛过探测区域时，安检门应给出报警指示，测试50次，报警次数应大于45次</w:t>
            </w:r>
            <w:r w:rsidRPr="004D782E">
              <w:rPr>
                <w:rFonts w:ascii="宋体" w:eastAsia="宋体" w:hAnsi="宋体" w:cs="宋体" w:hint="eastAsia"/>
                <w:kern w:val="0"/>
                <w:szCs w:val="21"/>
              </w:rPr>
              <w:br/>
              <w:t>20.最低探测高度：可探测距离地面3cm处金属物品并给出报警指示</w:t>
            </w:r>
            <w:r w:rsidRPr="004D782E">
              <w:rPr>
                <w:rFonts w:ascii="宋体" w:eastAsia="宋体" w:hAnsi="宋体" w:cs="宋体" w:hint="eastAsia"/>
                <w:kern w:val="0"/>
                <w:szCs w:val="21"/>
              </w:rPr>
              <w:br/>
              <w:t>21.分区报警功能：可设置1、6、12个检测区域，当有金属物进入检测区域时，该区域对应的指示灯将点亮</w:t>
            </w:r>
            <w:r w:rsidRPr="004D782E">
              <w:rPr>
                <w:rFonts w:ascii="宋体" w:eastAsia="宋体" w:hAnsi="宋体" w:cs="宋体" w:hint="eastAsia"/>
                <w:kern w:val="0"/>
                <w:szCs w:val="21"/>
              </w:rPr>
              <w:br/>
              <w:t>22.如果允许通过远程计算机或网络进行集中控制，则应提供相应的控制程序，且应具备远程参数调整、远程诊断以及报警相关数据存储的功能。当远程控制因故中断时，金属门应能自动恢复本地控制</w:t>
            </w:r>
            <w:r w:rsidRPr="004D782E">
              <w:rPr>
                <w:rFonts w:ascii="宋体" w:eastAsia="宋体" w:hAnsi="宋体" w:cs="宋体" w:hint="eastAsia"/>
                <w:kern w:val="0"/>
                <w:szCs w:val="21"/>
              </w:rPr>
              <w:br/>
              <w:t>23.金属门应具有对所设定的参数进行存储的能力，断电后再次上电启动时不应改变</w:t>
            </w:r>
            <w:r w:rsidRPr="004D782E">
              <w:rPr>
                <w:rFonts w:ascii="宋体" w:eastAsia="宋体" w:hAnsi="宋体" w:cs="宋体" w:hint="eastAsia"/>
                <w:kern w:val="0"/>
                <w:szCs w:val="21"/>
              </w:rPr>
              <w:br/>
              <w:t>24.样机可存储并查询报警信息，存储数据不少于20000条</w:t>
            </w:r>
            <w:r w:rsidRPr="004D782E">
              <w:rPr>
                <w:rFonts w:ascii="宋体" w:eastAsia="宋体" w:hAnsi="宋体" w:cs="宋体" w:hint="eastAsia"/>
                <w:kern w:val="0"/>
                <w:szCs w:val="21"/>
              </w:rPr>
              <w:br/>
              <w:t>25.探测灵敏度：对能够满足的每一个探测类别，均应对应有一组推荐的工作参数或快捷程序。</w:t>
            </w:r>
            <w:r w:rsidRPr="004D782E">
              <w:rPr>
                <w:rFonts w:ascii="宋体" w:eastAsia="宋体" w:hAnsi="宋体" w:cs="宋体" w:hint="eastAsia"/>
                <w:kern w:val="0"/>
                <w:szCs w:val="21"/>
              </w:rPr>
              <w:br/>
              <w:t>26.对一个应报警测试物在同一位置的探测率大于等于90%；</w:t>
            </w:r>
            <w:r w:rsidRPr="004D782E">
              <w:rPr>
                <w:rFonts w:ascii="宋体" w:eastAsia="宋体" w:hAnsi="宋体" w:cs="宋体" w:hint="eastAsia"/>
                <w:kern w:val="0"/>
                <w:szCs w:val="21"/>
              </w:rPr>
              <w:br/>
              <w:t>27.对一个不应报警测试物在同一位置的误报警率小于等于30%，且全部位置总的误报警率小于等于15%</w:t>
            </w:r>
            <w:r w:rsidRPr="004D782E">
              <w:rPr>
                <w:rFonts w:ascii="宋体" w:eastAsia="宋体" w:hAnsi="宋体" w:cs="宋体" w:hint="eastAsia"/>
                <w:kern w:val="0"/>
                <w:szCs w:val="21"/>
              </w:rPr>
              <w:br/>
              <w:t>28.温度异常报警功能：当检测到人员体温超过预设值时，可发出语音及提示及声光报警信息、联动抓图并将图片上传，图片包括可见光图片及热成像图片，可在图片上叠加温度信息</w:t>
            </w:r>
            <w:r w:rsidRPr="004D782E">
              <w:rPr>
                <w:rFonts w:ascii="宋体" w:eastAsia="宋体" w:hAnsi="宋体" w:cs="宋体" w:hint="eastAsia"/>
                <w:kern w:val="0"/>
                <w:szCs w:val="21"/>
              </w:rPr>
              <w:br/>
              <w:t>29.屏蔽功能：可在视频画面上设置测温屏蔽区域，对设置区域不进行测温</w:t>
            </w:r>
            <w:r w:rsidRPr="004D782E">
              <w:rPr>
                <w:rFonts w:ascii="宋体" w:eastAsia="宋体" w:hAnsi="宋体" w:cs="宋体" w:hint="eastAsia"/>
                <w:kern w:val="0"/>
                <w:szCs w:val="21"/>
              </w:rPr>
              <w:br/>
              <w:t>30.人脸检测功能：可同时检测并框选出30张人脸，并叠加测温结果</w:t>
            </w:r>
            <w:r w:rsidRPr="004D782E">
              <w:rPr>
                <w:rFonts w:ascii="宋体" w:eastAsia="宋体" w:hAnsi="宋体" w:cs="宋体" w:hint="eastAsia"/>
                <w:kern w:val="0"/>
                <w:szCs w:val="21"/>
              </w:rPr>
              <w:br/>
              <w:t>31.温度测量范围：测温范围为10℃-48℃</w:t>
            </w:r>
            <w:r w:rsidRPr="004D782E">
              <w:rPr>
                <w:rFonts w:ascii="宋体" w:eastAsia="宋体" w:hAnsi="宋体" w:cs="宋体" w:hint="eastAsia"/>
                <w:kern w:val="0"/>
                <w:szCs w:val="21"/>
              </w:rPr>
              <w:br/>
              <w:t>32.温度测量误差：在28℃-45℃范围内,样机测温误差不大于0.3℃</w:t>
            </w:r>
            <w:r w:rsidRPr="004D782E">
              <w:rPr>
                <w:rFonts w:ascii="宋体" w:eastAsia="宋体" w:hAnsi="宋体" w:cs="宋体" w:hint="eastAsia"/>
                <w:kern w:val="0"/>
                <w:szCs w:val="21"/>
              </w:rPr>
              <w:br/>
              <w:t>33.报警响应时间：从框选出人脸到给出报警指示的时长不大于200ms</w:t>
            </w:r>
            <w:r w:rsidRPr="004D782E">
              <w:rPr>
                <w:rFonts w:ascii="宋体" w:eastAsia="宋体" w:hAnsi="宋体" w:cs="宋体" w:hint="eastAsia"/>
                <w:kern w:val="0"/>
                <w:szCs w:val="21"/>
              </w:rPr>
              <w:br/>
              <w:t>34.温度测量一致性：在监视画面中心点及4个角度的测温误差不大于0.1℃</w:t>
            </w:r>
            <w:r w:rsidRPr="004D782E">
              <w:rPr>
                <w:rFonts w:ascii="宋体" w:eastAsia="宋体" w:hAnsi="宋体" w:cs="宋体" w:hint="eastAsia"/>
                <w:kern w:val="0"/>
                <w:szCs w:val="21"/>
              </w:rPr>
              <w:br/>
              <w:t>35.报警持续时间检验：样机报警持续时间可设（0-30s）（提供公安部检测报告证明）</w:t>
            </w:r>
            <w:r w:rsidRPr="004D782E">
              <w:rPr>
                <w:rFonts w:ascii="宋体" w:eastAsia="宋体" w:hAnsi="宋体" w:cs="宋体" w:hint="eastAsia"/>
                <w:kern w:val="0"/>
                <w:szCs w:val="21"/>
              </w:rPr>
              <w:br/>
              <w:t>36.自检功能：设备开机时应进行自检并显示自检结果</w:t>
            </w:r>
            <w:r w:rsidRPr="004D782E">
              <w:rPr>
                <w:rFonts w:ascii="宋体" w:eastAsia="宋体" w:hAnsi="宋体" w:cs="宋体" w:hint="eastAsia"/>
                <w:kern w:val="0"/>
                <w:szCs w:val="21"/>
              </w:rPr>
              <w:br/>
              <w:t>37.★密码授权功能:具有2级密码，不同等级的密码有不同的设置权限（提供公安部检测报告证明）</w:t>
            </w:r>
            <w:r w:rsidRPr="004D782E">
              <w:rPr>
                <w:rFonts w:ascii="宋体" w:eastAsia="宋体" w:hAnsi="宋体" w:cs="宋体" w:hint="eastAsia"/>
                <w:kern w:val="0"/>
                <w:szCs w:val="21"/>
              </w:rPr>
              <w:br/>
              <w:t>38.★频率设置检验：在客户端软件下，具有频率设置选项（20级）（提供公安部检测报告证明）</w:t>
            </w:r>
            <w:r w:rsidRPr="004D782E">
              <w:rPr>
                <w:rFonts w:ascii="宋体" w:eastAsia="宋体" w:hAnsi="宋体" w:cs="宋体" w:hint="eastAsia"/>
                <w:kern w:val="0"/>
                <w:szCs w:val="21"/>
              </w:rPr>
              <w:br/>
              <w:t>39.工作温度和湿度：-25℃~+60℃，93%，无冷凝</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8</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测温黑体（含配套支架）</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1.参考尺寸120*103*170</w:t>
            </w:r>
            <w:r w:rsidRPr="004D782E">
              <w:rPr>
                <w:rFonts w:ascii="宋体" w:eastAsia="宋体" w:hAnsi="宋体" w:cs="宋体" w:hint="eastAsia"/>
                <w:kern w:val="0"/>
                <w:szCs w:val="21"/>
              </w:rPr>
              <w:br/>
              <w:t>2.辐射面不小于70×70mm</w:t>
            </w:r>
            <w:r w:rsidRPr="004D782E">
              <w:rPr>
                <w:rFonts w:ascii="宋体" w:eastAsia="宋体" w:hAnsi="宋体" w:cs="宋体" w:hint="eastAsia"/>
                <w:kern w:val="0"/>
                <w:szCs w:val="21"/>
              </w:rPr>
              <w:br/>
              <w:t>3.温度分辨率0.1℃</w:t>
            </w:r>
            <w:r w:rsidRPr="004D782E">
              <w:rPr>
                <w:rFonts w:ascii="宋体" w:eastAsia="宋体" w:hAnsi="宋体" w:cs="宋体" w:hint="eastAsia"/>
                <w:kern w:val="0"/>
                <w:szCs w:val="21"/>
              </w:rPr>
              <w:br/>
              <w:t>4.测温精度±0.1℃</w:t>
            </w:r>
            <w:r w:rsidRPr="004D782E">
              <w:rPr>
                <w:rFonts w:ascii="宋体" w:eastAsia="宋体" w:hAnsi="宋体" w:cs="宋体" w:hint="eastAsia"/>
                <w:kern w:val="0"/>
                <w:szCs w:val="21"/>
              </w:rPr>
              <w:br/>
              <w:t>5.稳定性±0.2℃/h</w:t>
            </w:r>
            <w:r w:rsidRPr="004D782E">
              <w:rPr>
                <w:rFonts w:ascii="宋体" w:eastAsia="宋体" w:hAnsi="宋体" w:cs="宋体" w:hint="eastAsia"/>
                <w:kern w:val="0"/>
                <w:szCs w:val="21"/>
              </w:rPr>
              <w:br/>
              <w:t>6.环温+5.0℃~50.0℃</w:t>
            </w:r>
            <w:r w:rsidRPr="004D782E">
              <w:rPr>
                <w:rFonts w:ascii="宋体" w:eastAsia="宋体" w:hAnsi="宋体" w:cs="宋体" w:hint="eastAsia"/>
                <w:kern w:val="0"/>
                <w:szCs w:val="21"/>
              </w:rPr>
              <w:br/>
              <w:t>7.有效发射率0.97±0.02</w:t>
            </w:r>
            <w:r w:rsidRPr="004D782E">
              <w:rPr>
                <w:rFonts w:ascii="宋体" w:eastAsia="宋体" w:hAnsi="宋体" w:cs="宋体" w:hint="eastAsia"/>
                <w:kern w:val="0"/>
                <w:szCs w:val="21"/>
              </w:rPr>
              <w:br/>
              <w:t>8.电源接口20W</w:t>
            </w:r>
            <w:r w:rsidRPr="004D782E">
              <w:rPr>
                <w:rFonts w:ascii="宋体" w:eastAsia="宋体" w:hAnsi="宋体" w:cs="宋体" w:hint="eastAsia"/>
                <w:kern w:val="0"/>
                <w:szCs w:val="21"/>
              </w:rPr>
              <w:br/>
              <w:t>9.工作温度0℃~40℃</w:t>
            </w:r>
            <w:r w:rsidRPr="004D782E">
              <w:rPr>
                <w:rFonts w:ascii="宋体" w:eastAsia="宋体" w:hAnsi="宋体" w:cs="宋体" w:hint="eastAsia"/>
                <w:kern w:val="0"/>
                <w:szCs w:val="21"/>
              </w:rPr>
              <w:br/>
              <w:t>10.安装方式：安装在水平桌面或带接口三脚架上或接口吊装支架</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3</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9</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智能测温安检门</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测温门宽度不小于1.2m。</w:t>
            </w:r>
            <w:r w:rsidRPr="004D782E">
              <w:rPr>
                <w:rFonts w:ascii="宋体" w:eastAsia="宋体" w:hAnsi="宋体" w:cs="宋体" w:hint="eastAsia"/>
                <w:kern w:val="0"/>
                <w:szCs w:val="21"/>
              </w:rPr>
              <w:br/>
              <w:t>1.★漏电流：可触及零部件与地之间以及两个可触及件间的漏电流：正弦波不应超过0.5mA有效值，非正弦波不应超过0.7mA峰值或2mA直流值；探测区内磁感应强度：在探测区左右边界各方内150mm形成的区域中，任意一点的磁感应强度都不应超过30μT；探测灵敏度范围：应能从低到高方便地调节，并至少覆盖一个检测等级，可一键切换灵敏度场景模式，最多支持50个场景模式（提供公安部检测报告证明）</w:t>
            </w:r>
            <w:r w:rsidRPr="004D782E">
              <w:rPr>
                <w:rFonts w:ascii="宋体" w:eastAsia="宋体" w:hAnsi="宋体" w:cs="宋体" w:hint="eastAsia"/>
                <w:kern w:val="0"/>
                <w:szCs w:val="21"/>
              </w:rPr>
              <w:br/>
              <w:t>2.探测均匀性：对产品技术规范声明能够满足的每一个检测等级，相应地都应由一组推荐的工作参数或快捷程序。推荐的设置参数对各检测等级进行测试，应满足GB 15210-2003中表1的探测要求，不出现漏报警或误报警</w:t>
            </w:r>
            <w:r w:rsidRPr="004D782E">
              <w:rPr>
                <w:rFonts w:ascii="宋体" w:eastAsia="宋体" w:hAnsi="宋体" w:cs="宋体" w:hint="eastAsia"/>
                <w:kern w:val="0"/>
                <w:szCs w:val="21"/>
              </w:rPr>
              <w:br/>
              <w:t>3.通行速度：应不小于0.4m/s～1.8m/s。当人在规定的通行速度范围内穿过时，探测门应能满足GB 15210-2003中4.7.2的要求</w:t>
            </w:r>
            <w:r w:rsidRPr="004D782E">
              <w:rPr>
                <w:rFonts w:ascii="宋体" w:eastAsia="宋体" w:hAnsi="宋体" w:cs="宋体" w:hint="eastAsia"/>
                <w:kern w:val="0"/>
                <w:szCs w:val="21"/>
              </w:rPr>
              <w:br/>
              <w:t>4.持续工作时间：应不小于8h。探测器在规定的持续工作时间内应能稳定工作，且应能满足GB 15210-2003中4.7.2的要求</w:t>
            </w:r>
            <w:r w:rsidRPr="004D782E">
              <w:rPr>
                <w:rFonts w:ascii="宋体" w:eastAsia="宋体" w:hAnsi="宋体" w:cs="宋体" w:hint="eastAsia"/>
                <w:kern w:val="0"/>
                <w:szCs w:val="21"/>
              </w:rPr>
              <w:br/>
              <w:t>5.计数功能：具有计数统计功能，能可靠地记录有效受检人数（双向通行）和发生过报警的人次</w:t>
            </w:r>
            <w:r w:rsidRPr="004D782E">
              <w:rPr>
                <w:rFonts w:ascii="宋体" w:eastAsia="宋体" w:hAnsi="宋体" w:cs="宋体" w:hint="eastAsia"/>
                <w:kern w:val="0"/>
                <w:szCs w:val="21"/>
              </w:rPr>
              <w:br/>
              <w:t>6.报警声音：a)应与非报警声有区别。b)应能调节音调，以便能明确区分两台相邻探测门的报警。c)应能从静音到最大声强分档调节，最大声强不应低于85dB</w:t>
            </w:r>
            <w:r w:rsidRPr="004D782E">
              <w:rPr>
                <w:rFonts w:ascii="宋体" w:eastAsia="宋体" w:hAnsi="宋体" w:cs="宋体" w:hint="eastAsia"/>
                <w:kern w:val="0"/>
                <w:szCs w:val="21"/>
              </w:rPr>
              <w:br/>
              <w:t>7.报警显示：a)应与非报警显示有区别，且颜色宜用红色。b)如有分区探测功能，分区定位应能一目了然，位置准确。c)在6000lx的明亮环境和25lx的昏暗环境下，距离报警显示器3m时，应能清晰地观看到</w:t>
            </w:r>
            <w:r w:rsidRPr="004D782E">
              <w:rPr>
                <w:rFonts w:ascii="宋体" w:eastAsia="宋体" w:hAnsi="宋体" w:cs="宋体" w:hint="eastAsia"/>
                <w:kern w:val="0"/>
                <w:szCs w:val="21"/>
              </w:rPr>
              <w:br/>
            </w:r>
            <w:r w:rsidRPr="004D782E">
              <w:rPr>
                <w:rFonts w:ascii="宋体" w:eastAsia="宋体" w:hAnsi="宋体" w:cs="宋体" w:hint="eastAsia"/>
                <w:kern w:val="0"/>
                <w:szCs w:val="21"/>
              </w:rPr>
              <w:lastRenderedPageBreak/>
              <w:t>8.报警状态恢复功能：探测门应具有报警状态自动恢复能力。在自动恢复条件下，报警测试物离开探测区后报警指示延续不应超过1.2s</w:t>
            </w:r>
            <w:r w:rsidRPr="004D782E">
              <w:rPr>
                <w:rFonts w:ascii="宋体" w:eastAsia="宋体" w:hAnsi="宋体" w:cs="宋体" w:hint="eastAsia"/>
                <w:kern w:val="0"/>
                <w:szCs w:val="21"/>
              </w:rPr>
              <w:br/>
              <w:t>9.飞物报警功能：将1元硬币以不大于1m/s 速度抛过探测区域时，安检门应给出报警指示，测试50次，报警次数应大于45次</w:t>
            </w:r>
            <w:r w:rsidRPr="004D782E">
              <w:rPr>
                <w:rFonts w:ascii="宋体" w:eastAsia="宋体" w:hAnsi="宋体" w:cs="宋体" w:hint="eastAsia"/>
                <w:kern w:val="0"/>
                <w:szCs w:val="21"/>
              </w:rPr>
              <w:br/>
              <w:t>10.★最低探测高度：可探测距离地面3cm处金属物品并给出报警指示；分区报警功能：可设置1、8、16、24个检测区域，当有金属物进入检测区域时，该区域对应的指示灯将点亮；远程报警功能：可通过有线网络将报警信息上传至客户端；数据存储查询功能：可存储并查询报警信息，存储信息数量不小于20000条；显示功能：可通过客户端软件查看可见光图像及热成像图像，可在两种图像上同步显示测温结果。可在自带显示屏显示通过人员体温及温度异常报警次数。支持中文、英文界面显示；温度异常报警功能：当显示的通过人员体温大于预设值时，可联动抓图、图片上传（可见光图片及热成像图片，并叠加测温结果）、发出语音提示、白光灯闪烁（提供公安部检测报告证明）</w:t>
            </w:r>
            <w:r w:rsidRPr="004D782E">
              <w:rPr>
                <w:rFonts w:ascii="宋体" w:eastAsia="宋体" w:hAnsi="宋体" w:cs="宋体" w:hint="eastAsia"/>
                <w:kern w:val="0"/>
                <w:szCs w:val="21"/>
              </w:rPr>
              <w:br/>
              <w:t>11.屏蔽功能：可设置测温屏蔽区域，对设置区域不进行测温</w:t>
            </w:r>
            <w:r w:rsidRPr="004D782E">
              <w:rPr>
                <w:rFonts w:ascii="宋体" w:eastAsia="宋体" w:hAnsi="宋体" w:cs="宋体" w:hint="eastAsia"/>
                <w:kern w:val="0"/>
                <w:szCs w:val="21"/>
              </w:rPr>
              <w:br/>
              <w:t>12.人脸检测功能：可同时检测并框选出10张人脸，并叠加测温结果</w:t>
            </w:r>
            <w:r w:rsidRPr="004D782E">
              <w:rPr>
                <w:rFonts w:ascii="宋体" w:eastAsia="宋体" w:hAnsi="宋体" w:cs="宋体" w:hint="eastAsia"/>
                <w:kern w:val="0"/>
                <w:szCs w:val="21"/>
              </w:rPr>
              <w:br/>
              <w:t>13.温度测量范围：测温范围为28℃-45℃</w:t>
            </w:r>
            <w:r w:rsidRPr="004D782E">
              <w:rPr>
                <w:rFonts w:ascii="宋体" w:eastAsia="宋体" w:hAnsi="宋体" w:cs="宋体" w:hint="eastAsia"/>
                <w:kern w:val="0"/>
                <w:szCs w:val="21"/>
              </w:rPr>
              <w:br/>
              <w:t>14.★温度测量误差：在28℃-45℃范围内,样机测温误差不大于0.3℃（提供公安部检测报告证明）</w:t>
            </w:r>
            <w:r w:rsidRPr="004D782E">
              <w:rPr>
                <w:rFonts w:ascii="宋体" w:eastAsia="宋体" w:hAnsi="宋体" w:cs="宋体" w:hint="eastAsia"/>
                <w:kern w:val="0"/>
                <w:szCs w:val="21"/>
              </w:rPr>
              <w:br/>
              <w:t>15.报警响应时间：从框选出人脸到给出报警指示的时长不大于200ms</w:t>
            </w:r>
            <w:r w:rsidRPr="004D782E">
              <w:rPr>
                <w:rFonts w:ascii="宋体" w:eastAsia="宋体" w:hAnsi="宋体" w:cs="宋体" w:hint="eastAsia"/>
                <w:kern w:val="0"/>
                <w:szCs w:val="21"/>
              </w:rPr>
              <w:br/>
              <w:t>16.温度测量一致性：在监视画面中心点及4个角度的测温误差不大于0.1℃</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2</w:t>
            </w:r>
          </w:p>
        </w:tc>
      </w:tr>
      <w:tr w:rsidR="00650BE6" w:rsidRPr="004D782E" w:rsidTr="00650BE6">
        <w:trPr>
          <w:trHeight w:val="81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10</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人脸体温关联主机</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194E44">
            <w:pPr>
              <w:widowControl/>
              <w:jc w:val="left"/>
              <w:rPr>
                <w:rFonts w:ascii="宋体" w:eastAsia="宋体" w:hAnsi="宋体" w:cs="宋体"/>
                <w:kern w:val="0"/>
                <w:szCs w:val="21"/>
              </w:rPr>
            </w:pPr>
            <w:r w:rsidRPr="004D782E">
              <w:rPr>
                <w:rFonts w:ascii="宋体" w:eastAsia="宋体" w:hAnsi="宋体" w:cs="宋体" w:hint="eastAsia"/>
                <w:kern w:val="0"/>
                <w:szCs w:val="21"/>
              </w:rPr>
              <w:t>1.★本地界面可显示SSD中人脸库占用空间、系统保留空间、报警缓存空间、空闲空间,支持100个人脸库，库容100万张人脸图片,支持人脸库自动建模，建模速度200张/秒（公安部检测报告证明）</w:t>
            </w:r>
            <w:r w:rsidRPr="004D782E">
              <w:rPr>
                <w:rFonts w:ascii="宋体" w:eastAsia="宋体" w:hAnsi="宋体" w:cs="宋体" w:hint="eastAsia"/>
                <w:kern w:val="0"/>
                <w:szCs w:val="21"/>
              </w:rPr>
              <w:br/>
              <w:t>2.支持查看希捷硬盘健康状态信息，包括温度，震动，链路稳定性。并支持状态信息预警显示；支持查看最近7天（168小时）的硬盘状态详细信息。</w:t>
            </w:r>
            <w:r w:rsidRPr="004D782E">
              <w:rPr>
                <w:rFonts w:ascii="宋体" w:eastAsia="宋体" w:hAnsi="宋体" w:cs="宋体" w:hint="eastAsia"/>
                <w:kern w:val="0"/>
                <w:szCs w:val="21"/>
              </w:rPr>
              <w:br/>
              <w:t>3.人脸签到、考勤支持实时动态展示，可以自定义展示界面，预览视频和签到动态同屏显示，预览视频支持1分屏、2分屏、4分屏，签到动态支持1视图、4视图、9视图，签到动态包括：姓名、注册库名称、监控点名称、签到时间，可根据签到状态（未注册、比对成功）显示不同的提示图标，支持自定义提示语；（公安部检测报告证明）</w:t>
            </w:r>
            <w:r w:rsidRPr="004D782E">
              <w:rPr>
                <w:rFonts w:ascii="宋体" w:eastAsia="宋体" w:hAnsi="宋体" w:cs="宋体" w:hint="eastAsia"/>
                <w:kern w:val="0"/>
                <w:szCs w:val="21"/>
              </w:rPr>
              <w:br/>
              <w:t>4.★支持隐私保护，人脸识别界面人脸抓拍图展示保留10秒钟；支持数据防护，在用户登出状态下，可进入人脸识别界面，实时展示签到考勤动态，当用户需要查询、修改等操作时提示用户登录；（公安部检测报告证明）</w:t>
            </w:r>
            <w:r w:rsidRPr="004D782E">
              <w:rPr>
                <w:rFonts w:ascii="宋体" w:eastAsia="宋体" w:hAnsi="宋体" w:cs="宋体" w:hint="eastAsia"/>
                <w:kern w:val="0"/>
                <w:szCs w:val="21"/>
              </w:rPr>
              <w:br/>
              <w:t>5.支持图表形式展示已添加的IP通道</w:t>
            </w:r>
            <w:r w:rsidRPr="004D782E">
              <w:rPr>
                <w:rFonts w:ascii="宋体" w:eastAsia="宋体" w:hAnsi="宋体" w:cs="宋体" w:hint="eastAsia"/>
                <w:kern w:val="0"/>
                <w:szCs w:val="21"/>
              </w:rPr>
              <w:br/>
              <w:t>6.★支持组合报警模式，可设置将物理报警口报警输入关联IPC的报警事件，只有当两个报警事件在预先设置的时间段内同时触发才能产生组合报警事件；组合报警支持IPC的遮挡报警、移动侦测、人脸侦测、人脸抓拍、车辆检测、越界侦测、区域入侵侦测、进入/离开区域、徘徊侦测、人员聚集侦测、快速移动侦测、停车侦测、物品遗留侦测、物品拿取侦测、音频输入异常侦测等事件（公安部检测报告证明）</w:t>
            </w:r>
            <w:r w:rsidRPr="004D782E">
              <w:rPr>
                <w:rFonts w:ascii="宋体" w:eastAsia="宋体" w:hAnsi="宋体" w:cs="宋体" w:hint="eastAsia"/>
                <w:kern w:val="0"/>
                <w:szCs w:val="21"/>
              </w:rPr>
              <w:br/>
              <w:t>7、.★系统支持报警事件、异常事件计数提醒，并以图标形式在监控界面上提醒用户；异常事件包括：硬盘满、硬盘错误、网络断开、IP冲突、非法访问、视频信号丢失、录像/抓图异常，IP通道冲突、热备异常、子码流分辨率/码率超限、配件板异常、硬盘高温异常、硬盘低温异常、硬盘严重故障、无码流异常等。用户可点击报警图标查看报警详情列表，并在列表中快速查看报警关联的录像。当有新事件发生时计数自动累加，当用户查看后计数自动清零（公安部检测报告证明）</w:t>
            </w:r>
            <w:r w:rsidRPr="004D782E">
              <w:rPr>
                <w:rFonts w:ascii="宋体" w:eastAsia="宋体" w:hAnsi="宋体" w:cs="宋体" w:hint="eastAsia"/>
                <w:kern w:val="0"/>
                <w:szCs w:val="21"/>
              </w:rPr>
              <w:br/>
              <w:t>8.★支持低频人员报警功能：可对于指定时间段内重复出现的次数少于设定的次数人员进行报警，报警事件可查询详情。并展示报警人员历次出现的抓拍图，支持高频人员报警功能；可对于指定时间段内重复出现的次数多于设定的次数人员进行报警，报警事件可查询详情。并展示报警人员历次出现的抓拍图（公安部检测报告证明）</w:t>
            </w:r>
            <w:r w:rsidRPr="004D782E">
              <w:rPr>
                <w:rFonts w:ascii="宋体" w:eastAsia="宋体" w:hAnsi="宋体" w:cs="宋体" w:hint="eastAsia"/>
                <w:kern w:val="0"/>
                <w:szCs w:val="21"/>
              </w:rPr>
              <w:br/>
              <w:t>9.客流统计：接入带有客流统计功能的IPC，可检索客流量并按日、周、月、年统计生成报表。可同时选择多个带有客流统计功能的IPC，可自动将多个IPC通道的客流统计数据求和，并按日、周、月、年统计生成报表；</w:t>
            </w:r>
            <w:r w:rsidRPr="004D782E">
              <w:rPr>
                <w:rFonts w:ascii="宋体" w:eastAsia="宋体" w:hAnsi="宋体" w:cs="宋体" w:hint="eastAsia"/>
                <w:kern w:val="0"/>
                <w:szCs w:val="21"/>
              </w:rPr>
              <w:br/>
              <w:t>10.弹幕显示：录像回放时，当播放至有录像标签时间点时，可在画面上自动叠加显示标签内容</w:t>
            </w:r>
            <w:r w:rsidRPr="004D782E">
              <w:rPr>
                <w:rFonts w:ascii="宋体" w:eastAsia="宋体" w:hAnsi="宋体" w:cs="宋体" w:hint="eastAsia"/>
                <w:kern w:val="0"/>
                <w:szCs w:val="21"/>
              </w:rPr>
              <w:br/>
              <w:t>11.系统支持报警事件、异常事件实时计数提醒，并以图标形式在监控界面上提醒用户；异常事件包括：硬盘满、</w:t>
            </w:r>
            <w:r w:rsidRPr="004D782E">
              <w:rPr>
                <w:rFonts w:ascii="宋体" w:eastAsia="宋体" w:hAnsi="宋体" w:cs="宋体" w:hint="eastAsia"/>
                <w:kern w:val="0"/>
                <w:szCs w:val="21"/>
              </w:rPr>
              <w:lastRenderedPageBreak/>
              <w:t>硬盘错误、网络断开、IP冲突、非法访问、视频信号丢失、录像/抓图异常，IP通道冲突、热备异常、子码流分辨率/码率超限、配件板异常、硬盘高温异常、硬盘低温异常、硬盘严重故障、无码流异常等。用户可点击报警图标查看报警详情列表，并在列表中快速查看报警关联的录像。当有新事件发生时计数自动累加，当用户查看后计数自动清零</w:t>
            </w:r>
            <w:r w:rsidRPr="004D782E">
              <w:rPr>
                <w:rFonts w:ascii="宋体" w:eastAsia="宋体" w:hAnsi="宋体" w:cs="宋体" w:hint="eastAsia"/>
                <w:kern w:val="0"/>
                <w:szCs w:val="21"/>
              </w:rPr>
              <w:br/>
              <w:t>12.可接入1T、2T、3T、4T、6T、8T、10T、12T、14T、16T容量的SATA接口硬盘；可接入AI硬盘；可接入SSD固态硬盘；可接入加密硬盘；</w:t>
            </w:r>
            <w:r w:rsidRPr="004D782E">
              <w:rPr>
                <w:rFonts w:ascii="宋体" w:eastAsia="宋体" w:hAnsi="宋体" w:cs="宋体" w:hint="eastAsia"/>
                <w:kern w:val="0"/>
                <w:szCs w:val="21"/>
              </w:rPr>
              <w:br/>
              <w:t>13.NVR满负载条件下的最大接入带宽1024Mbps、最大存储带宽1024Mbps、最大转发带宽1024Mbps、最大回放带宽1024Mbps。开启视频流智能分析，NVR网络带宽不会降低</w:t>
            </w:r>
            <w:r w:rsidRPr="004D782E">
              <w:rPr>
                <w:rFonts w:ascii="宋体" w:eastAsia="宋体" w:hAnsi="宋体" w:cs="宋体" w:hint="eastAsia"/>
                <w:kern w:val="0"/>
                <w:szCs w:val="21"/>
              </w:rPr>
              <w:br/>
              <w:t>14.可同时显示输出20路H.265编码、30fps、1920×1080格式的视频图像，或同时输出5路H.265编码、25fps、4096×2160或者3840×2160格式的视频图像，或同时输出4路H.264编码、20fps、4000×3000格式的视频图像，输出1路H.265编码、25fps、8160×3616格式的视频图像；可将接入的1920×1080格式的任意10路视频图像，以每5路视频合成1路视频、共2路视频画面的形式同时显示、存储、回放，每路画面，以1路背景、叠加4路小画面形式显示，小画面位置可调；开启视频流智能分析，NVR解码性能不会降低，HDMI和VGA可以同时解码输出</w:t>
            </w:r>
            <w:r w:rsidRPr="004D782E">
              <w:rPr>
                <w:rFonts w:ascii="宋体" w:eastAsia="宋体" w:hAnsi="宋体" w:cs="宋体" w:hint="eastAsia"/>
                <w:kern w:val="0"/>
                <w:szCs w:val="21"/>
              </w:rPr>
              <w:br/>
              <w:t>15.支持在视频预览画面查看实时预警面板，包括：事件名称、事件触发时间、人脸抓图，针对人脸比对同时显示相似度，针对车辆报警同时显示车牌，针对人体和车辆目标，可分别显示出“人体”、“车辆”。</w:t>
            </w:r>
            <w:r w:rsidRPr="004D782E">
              <w:rPr>
                <w:rFonts w:ascii="宋体" w:eastAsia="宋体" w:hAnsi="宋体" w:cs="宋体" w:hint="eastAsia"/>
                <w:kern w:val="0"/>
                <w:szCs w:val="21"/>
              </w:rPr>
              <w:br/>
              <w:t>16.支持64路视频流人脸识别和128路图片流人脸识别；</w:t>
            </w:r>
            <w:r w:rsidRPr="004D782E">
              <w:rPr>
                <w:rFonts w:ascii="宋体" w:eastAsia="宋体" w:hAnsi="宋体" w:cs="宋体" w:hint="eastAsia"/>
                <w:kern w:val="0"/>
                <w:szCs w:val="21"/>
              </w:rPr>
              <w:br/>
              <w:t>17.支持128路人脸以图搜图功能，可从外部设备、人脸库、人脸检索结果、人员频次分析结果中导入最多10张人脸图片并设置相似度（0～100），检索出符合相似度的人脸图片，可查看人脸背景图、回放关联录像并导出人脸图片；以图搜图结果自动按照相似度从高向低排序。支持按通道、时间、姓名以及性别检索人脸抓拍图片，支持将检索结果中的人脸图片添加到人脸库；支持将人脸检索结果支持导出excel电子表格，包括抓拍图、背景图和人员信息；支持检索人脸比对报警、陌生人报警图片，可查看人脸抓拍图片、人脸库图片，以及姓名、性别、联系方式、证件类型、证件号、生日、省份、城市、年龄段、戴眼镜、表情、戴口罩、自定义标签等人员信息；支持对搜索结果进行二次检索。</w:t>
            </w:r>
            <w:r w:rsidRPr="004D782E">
              <w:rPr>
                <w:rFonts w:ascii="宋体" w:eastAsia="宋体" w:hAnsi="宋体" w:cs="宋体" w:hint="eastAsia"/>
                <w:kern w:val="0"/>
                <w:szCs w:val="21"/>
              </w:rPr>
              <w:br/>
              <w:t>18.支持8160×3616（25帧/秒）、6912×2800（25帧/秒）、8208×3072（25帧/秒）、4000×3000(25帧/秒)、4096×2160(25帧/秒)、3840×2160(25帧/秒)、3072×2048(25帧/秒)、2560×2048(25帧/秒)、2048×1536(25帧/秒)、1920×1080(25帧/秒)、1280×720(25帧/秒)、704×576(25帧/秒)</w:t>
            </w:r>
            <w:r w:rsidRPr="004D782E">
              <w:rPr>
                <w:rFonts w:ascii="宋体" w:eastAsia="宋体" w:hAnsi="宋体" w:cs="宋体" w:hint="eastAsia"/>
                <w:kern w:val="0"/>
                <w:szCs w:val="21"/>
              </w:rPr>
              <w:br/>
            </w:r>
            <w:r w:rsidRPr="004D782E">
              <w:rPr>
                <w:rFonts w:ascii="宋体" w:eastAsia="宋体" w:hAnsi="宋体" w:cs="宋体" w:hint="eastAsia"/>
                <w:kern w:val="0"/>
                <w:szCs w:val="21"/>
              </w:rPr>
              <w:lastRenderedPageBreak/>
              <w:t>19、多路电子放大：支持多分屏预览画面开启电子放大，最大支持4路。</w:t>
            </w:r>
            <w:r w:rsidRPr="004D782E">
              <w:rPr>
                <w:rFonts w:ascii="宋体" w:eastAsia="宋体" w:hAnsi="宋体" w:cs="宋体" w:hint="eastAsia"/>
                <w:kern w:val="0"/>
                <w:szCs w:val="21"/>
              </w:rPr>
              <w:br/>
              <w:t>20、同屏预览：支持活动目标与实时预览同屏显示。实时预览的同时可以提取视频画面中的活动目标，可显示人脸、人体、车辆等目标图片，点击图片可即时回放相关录像；当人脸库中人员目标出现时除显示目标图片以外，还可显示样本图和相似度信息，当非人脸库中人员目标出现时，显示目标图片，提示陌生人。</w:t>
            </w:r>
            <w:r w:rsidRPr="004D782E">
              <w:rPr>
                <w:rFonts w:ascii="宋体" w:eastAsia="宋体" w:hAnsi="宋体" w:cs="宋体" w:hint="eastAsia"/>
                <w:kern w:val="0"/>
                <w:szCs w:val="21"/>
              </w:rPr>
              <w:br/>
              <w:t>21.RAID模式可选择自适应、同步优先、业务优先、负载均衡模式；当RAID组中某块工作正常的硬盘被误拔掉之后1分钟内再插上，该硬盘能恢复到原RAID组中</w:t>
            </w:r>
            <w:r w:rsidRPr="004D782E">
              <w:rPr>
                <w:rFonts w:ascii="宋体" w:eastAsia="宋体" w:hAnsi="宋体" w:cs="宋体" w:hint="eastAsia"/>
                <w:kern w:val="0"/>
                <w:szCs w:val="21"/>
              </w:rPr>
              <w:br/>
              <w:t>22.自定义组合条件检索：支持按通道、时间、标签、文件状态（解锁/锁定）、事件类型、人员属性（上衣颜色、性别、戴眼镜、年龄、背包、骑车）、车辆属性（车辆品牌、车牌号码、车身颜色、车辆类型）任意组合条件进行检索录像文件</w:t>
            </w:r>
            <w:r w:rsidRPr="004D782E">
              <w:rPr>
                <w:rFonts w:ascii="宋体" w:eastAsia="宋体" w:hAnsi="宋体" w:cs="宋体" w:hint="eastAsia"/>
                <w:kern w:val="0"/>
                <w:szCs w:val="21"/>
              </w:rPr>
              <w:br/>
              <w:t>23.区域关注度检测：接入带有区域关注度检测功能的IPC，可实时显示预设区域的人数、当触发报警时，样机可联动录像、抓拍并保存图片、弹出报警画面、声音警告、上传中心、发送邮件、触发报警输出、可联动球机预置点、球机轮巡、球机轨迹</w:t>
            </w:r>
            <w:r w:rsidRPr="004D782E">
              <w:rPr>
                <w:rFonts w:ascii="宋体" w:eastAsia="宋体" w:hAnsi="宋体" w:cs="宋体" w:hint="eastAsia"/>
                <w:kern w:val="0"/>
                <w:szCs w:val="21"/>
              </w:rPr>
              <w:br/>
              <w:t>24.重要录像片段秒级检索：支持秒级检索录像文件中的人员、车辆、人体等活动目标，并以弹窗形式来展示活动目标关联的录像片段</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lastRenderedPageBreak/>
              <w:t>11</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服务器</w:t>
            </w:r>
            <w:r w:rsidRPr="004D782E">
              <w:rPr>
                <w:rFonts w:ascii="Calibri" w:eastAsia="宋体" w:hAnsi="Calibri" w:cs="宋体"/>
                <w:color w:val="000000"/>
                <w:kern w:val="0"/>
                <w:szCs w:val="21"/>
              </w:rPr>
              <w:t>-</w:t>
            </w:r>
            <w:r w:rsidRPr="004D782E">
              <w:rPr>
                <w:rFonts w:ascii="宋体" w:eastAsia="宋体" w:hAnsi="宋体" w:cs="宋体" w:hint="eastAsia"/>
                <w:color w:val="000000"/>
                <w:kern w:val="0"/>
                <w:szCs w:val="21"/>
              </w:rPr>
              <w:t>配置扩容</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Calibri" w:eastAsia="宋体" w:hAnsi="Calibri" w:cs="宋体"/>
                <w:kern w:val="0"/>
                <w:szCs w:val="21"/>
              </w:rPr>
            </w:pPr>
            <w:r w:rsidRPr="004D782E">
              <w:rPr>
                <w:rFonts w:ascii="Calibri" w:eastAsia="宋体" w:hAnsi="Calibri" w:cs="宋体"/>
                <w:kern w:val="0"/>
                <w:szCs w:val="21"/>
              </w:rPr>
              <w:t>1.4210×1/64G DDR4/1.2T 10K  SAS×2(RAID_1)/SAS_HBA/1GbE×2/550W(1+1)/2U/16DIMM</w:t>
            </w:r>
            <w:r w:rsidRPr="004D782E">
              <w:rPr>
                <w:rFonts w:ascii="Calibri" w:eastAsia="宋体" w:hAnsi="Calibri" w:cs="宋体"/>
                <w:kern w:val="0"/>
                <w:szCs w:val="21"/>
              </w:rPr>
              <w:br/>
              <w:t>2.2U</w:t>
            </w:r>
            <w:r w:rsidRPr="004D782E">
              <w:rPr>
                <w:rFonts w:ascii="宋体" w:eastAsia="宋体" w:hAnsi="宋体" w:cs="宋体" w:hint="eastAsia"/>
                <w:kern w:val="0"/>
                <w:szCs w:val="21"/>
              </w:rPr>
              <w:t>双路标准机架式服务器</w:t>
            </w:r>
            <w:r w:rsidRPr="004D782E">
              <w:rPr>
                <w:rFonts w:ascii="Calibri" w:eastAsia="宋体" w:hAnsi="Calibri" w:cs="宋体"/>
                <w:kern w:val="0"/>
                <w:szCs w:val="21"/>
              </w:rPr>
              <w:br/>
              <w:t>3.CPU</w:t>
            </w:r>
            <w:r w:rsidRPr="004D782E">
              <w:rPr>
                <w:rFonts w:ascii="宋体" w:eastAsia="宋体" w:hAnsi="宋体" w:cs="宋体" w:hint="eastAsia"/>
                <w:kern w:val="0"/>
                <w:szCs w:val="21"/>
              </w:rPr>
              <w:t>：</w:t>
            </w:r>
            <w:r w:rsidRPr="004D782E">
              <w:rPr>
                <w:rFonts w:ascii="Calibri" w:eastAsia="宋体" w:hAnsi="Calibri" w:cs="宋体"/>
                <w:kern w:val="0"/>
                <w:szCs w:val="21"/>
              </w:rPr>
              <w:t>1</w:t>
            </w:r>
            <w:r w:rsidRPr="004D782E">
              <w:rPr>
                <w:rFonts w:ascii="宋体" w:eastAsia="宋体" w:hAnsi="宋体" w:cs="宋体" w:hint="eastAsia"/>
                <w:kern w:val="0"/>
                <w:szCs w:val="21"/>
              </w:rPr>
              <w:t>颗</w:t>
            </w:r>
            <w:proofErr w:type="spellStart"/>
            <w:r w:rsidRPr="004D782E">
              <w:rPr>
                <w:rFonts w:ascii="Calibri" w:eastAsia="宋体" w:hAnsi="Calibri" w:cs="宋体"/>
                <w:kern w:val="0"/>
                <w:szCs w:val="21"/>
              </w:rPr>
              <w:t>intel</w:t>
            </w:r>
            <w:proofErr w:type="spellEnd"/>
            <w:r w:rsidRPr="004D782E">
              <w:rPr>
                <w:rFonts w:ascii="宋体" w:eastAsia="宋体" w:hAnsi="宋体" w:cs="宋体" w:hint="eastAsia"/>
                <w:kern w:val="0"/>
                <w:szCs w:val="21"/>
              </w:rPr>
              <w:t>至强系列处理器，核数</w:t>
            </w:r>
            <w:r w:rsidRPr="004D782E">
              <w:rPr>
                <w:rFonts w:ascii="Calibri" w:eastAsia="宋体" w:hAnsi="Calibri" w:cs="宋体"/>
                <w:kern w:val="0"/>
                <w:szCs w:val="21"/>
              </w:rPr>
              <w:t>≥10</w:t>
            </w:r>
            <w:r w:rsidRPr="004D782E">
              <w:rPr>
                <w:rFonts w:ascii="宋体" w:eastAsia="宋体" w:hAnsi="宋体" w:cs="宋体" w:hint="eastAsia"/>
                <w:kern w:val="0"/>
                <w:szCs w:val="21"/>
              </w:rPr>
              <w:t>核，主频</w:t>
            </w:r>
            <w:r w:rsidRPr="004D782E">
              <w:rPr>
                <w:rFonts w:ascii="Calibri" w:eastAsia="宋体" w:hAnsi="Calibri" w:cs="宋体"/>
                <w:kern w:val="0"/>
                <w:szCs w:val="21"/>
              </w:rPr>
              <w:t>≥2.2GHz</w:t>
            </w:r>
            <w:r w:rsidRPr="004D782E">
              <w:rPr>
                <w:rFonts w:ascii="Calibri" w:eastAsia="宋体" w:hAnsi="Calibri" w:cs="宋体"/>
                <w:kern w:val="0"/>
                <w:szCs w:val="21"/>
              </w:rPr>
              <w:br/>
              <w:t>4.</w:t>
            </w:r>
            <w:r w:rsidRPr="004D782E">
              <w:rPr>
                <w:rFonts w:ascii="宋体" w:eastAsia="宋体" w:hAnsi="宋体" w:cs="宋体" w:hint="eastAsia"/>
                <w:kern w:val="0"/>
                <w:szCs w:val="21"/>
              </w:rPr>
              <w:t>内存：</w:t>
            </w:r>
            <w:r w:rsidRPr="004D782E">
              <w:rPr>
                <w:rFonts w:ascii="Calibri" w:eastAsia="宋体" w:hAnsi="Calibri" w:cs="宋体"/>
                <w:kern w:val="0"/>
                <w:szCs w:val="21"/>
              </w:rPr>
              <w:t>32G*2 DDR4</w:t>
            </w:r>
            <w:r w:rsidRPr="004D782E">
              <w:rPr>
                <w:rFonts w:ascii="宋体" w:eastAsia="宋体" w:hAnsi="宋体" w:cs="宋体" w:hint="eastAsia"/>
                <w:kern w:val="0"/>
                <w:szCs w:val="21"/>
              </w:rPr>
              <w:t>，</w:t>
            </w:r>
            <w:r w:rsidRPr="004D782E">
              <w:rPr>
                <w:rFonts w:ascii="Calibri" w:eastAsia="宋体" w:hAnsi="Calibri" w:cs="宋体"/>
                <w:kern w:val="0"/>
                <w:szCs w:val="21"/>
              </w:rPr>
              <w:t>16</w:t>
            </w:r>
            <w:r w:rsidRPr="004D782E">
              <w:rPr>
                <w:rFonts w:ascii="宋体" w:eastAsia="宋体" w:hAnsi="宋体" w:cs="宋体" w:hint="eastAsia"/>
                <w:kern w:val="0"/>
                <w:szCs w:val="21"/>
              </w:rPr>
              <w:t>根内存插槽，最大支持扩展至</w:t>
            </w:r>
            <w:r w:rsidRPr="004D782E">
              <w:rPr>
                <w:rFonts w:ascii="Calibri" w:eastAsia="宋体" w:hAnsi="Calibri" w:cs="宋体"/>
                <w:kern w:val="0"/>
                <w:szCs w:val="21"/>
              </w:rPr>
              <w:t>2TB</w:t>
            </w:r>
            <w:r w:rsidRPr="004D782E">
              <w:rPr>
                <w:rFonts w:ascii="宋体" w:eastAsia="宋体" w:hAnsi="宋体" w:cs="宋体" w:hint="eastAsia"/>
                <w:kern w:val="0"/>
                <w:szCs w:val="21"/>
              </w:rPr>
              <w:t>内存</w:t>
            </w:r>
            <w:r w:rsidRPr="004D782E">
              <w:rPr>
                <w:rFonts w:ascii="Calibri" w:eastAsia="宋体" w:hAnsi="Calibri" w:cs="宋体"/>
                <w:kern w:val="0"/>
                <w:szCs w:val="21"/>
              </w:rPr>
              <w:br/>
              <w:t>5.</w:t>
            </w:r>
            <w:r w:rsidRPr="004D782E">
              <w:rPr>
                <w:rFonts w:ascii="宋体" w:eastAsia="宋体" w:hAnsi="宋体" w:cs="宋体" w:hint="eastAsia"/>
                <w:kern w:val="0"/>
                <w:szCs w:val="21"/>
              </w:rPr>
              <w:t>硬盘：</w:t>
            </w:r>
            <w:r w:rsidRPr="004D782E">
              <w:rPr>
                <w:rFonts w:ascii="Calibri" w:eastAsia="宋体" w:hAnsi="Calibri" w:cs="宋体"/>
                <w:kern w:val="0"/>
                <w:szCs w:val="21"/>
              </w:rPr>
              <w:t>2</w:t>
            </w:r>
            <w:r w:rsidRPr="004D782E">
              <w:rPr>
                <w:rFonts w:ascii="宋体" w:eastAsia="宋体" w:hAnsi="宋体" w:cs="宋体" w:hint="eastAsia"/>
                <w:kern w:val="0"/>
                <w:szCs w:val="21"/>
              </w:rPr>
              <w:t>块</w:t>
            </w:r>
            <w:r w:rsidRPr="004D782E">
              <w:rPr>
                <w:rFonts w:ascii="Calibri" w:eastAsia="宋体" w:hAnsi="Calibri" w:cs="宋体"/>
                <w:kern w:val="0"/>
                <w:szCs w:val="21"/>
              </w:rPr>
              <w:t>1.2T 10K 2.5</w:t>
            </w:r>
            <w:r w:rsidRPr="004D782E">
              <w:rPr>
                <w:rFonts w:ascii="宋体" w:eastAsia="宋体" w:hAnsi="宋体" w:cs="宋体" w:hint="eastAsia"/>
                <w:kern w:val="0"/>
                <w:szCs w:val="21"/>
              </w:rPr>
              <w:t>寸</w:t>
            </w:r>
            <w:r w:rsidRPr="004D782E">
              <w:rPr>
                <w:rFonts w:ascii="Calibri" w:eastAsia="宋体" w:hAnsi="Calibri" w:cs="宋体"/>
                <w:kern w:val="0"/>
                <w:szCs w:val="21"/>
              </w:rPr>
              <w:t xml:space="preserve"> SAS</w:t>
            </w:r>
            <w:r w:rsidRPr="004D782E">
              <w:rPr>
                <w:rFonts w:ascii="宋体" w:eastAsia="宋体" w:hAnsi="宋体" w:cs="宋体" w:hint="eastAsia"/>
                <w:kern w:val="0"/>
                <w:szCs w:val="21"/>
              </w:rPr>
              <w:t>硬盘</w:t>
            </w:r>
            <w:r w:rsidRPr="004D782E">
              <w:rPr>
                <w:rFonts w:ascii="Calibri" w:eastAsia="宋体" w:hAnsi="Calibri" w:cs="宋体"/>
                <w:kern w:val="0"/>
                <w:szCs w:val="21"/>
              </w:rPr>
              <w:br/>
              <w:t>6.</w:t>
            </w:r>
            <w:r w:rsidRPr="004D782E">
              <w:rPr>
                <w:rFonts w:ascii="宋体" w:eastAsia="宋体" w:hAnsi="宋体" w:cs="宋体" w:hint="eastAsia"/>
                <w:kern w:val="0"/>
                <w:szCs w:val="21"/>
              </w:rPr>
              <w:t>阵列卡：</w:t>
            </w:r>
            <w:r w:rsidRPr="004D782E">
              <w:rPr>
                <w:rFonts w:ascii="Calibri" w:eastAsia="宋体" w:hAnsi="Calibri" w:cs="宋体"/>
                <w:kern w:val="0"/>
                <w:szCs w:val="21"/>
              </w:rPr>
              <w:t>SAS_HBA</w:t>
            </w:r>
            <w:r w:rsidRPr="004D782E">
              <w:rPr>
                <w:rFonts w:ascii="宋体" w:eastAsia="宋体" w:hAnsi="宋体" w:cs="宋体" w:hint="eastAsia"/>
                <w:kern w:val="0"/>
                <w:szCs w:val="21"/>
              </w:rPr>
              <w:t>卡</w:t>
            </w:r>
            <w:r w:rsidRPr="004D782E">
              <w:rPr>
                <w:rFonts w:ascii="Calibri" w:eastAsia="宋体" w:hAnsi="Calibri" w:cs="宋体"/>
                <w:kern w:val="0"/>
                <w:szCs w:val="21"/>
              </w:rPr>
              <w:t xml:space="preserve">, </w:t>
            </w:r>
            <w:r w:rsidRPr="004D782E">
              <w:rPr>
                <w:rFonts w:ascii="宋体" w:eastAsia="宋体" w:hAnsi="宋体" w:cs="宋体" w:hint="eastAsia"/>
                <w:kern w:val="0"/>
                <w:szCs w:val="21"/>
              </w:rPr>
              <w:t>支持</w:t>
            </w:r>
            <w:r w:rsidRPr="004D782E">
              <w:rPr>
                <w:rFonts w:ascii="Calibri" w:eastAsia="宋体" w:hAnsi="Calibri" w:cs="宋体"/>
                <w:kern w:val="0"/>
                <w:szCs w:val="21"/>
              </w:rPr>
              <w:t>RAID 0/1/10</w:t>
            </w:r>
            <w:r w:rsidRPr="004D782E">
              <w:rPr>
                <w:rFonts w:ascii="Calibri" w:eastAsia="宋体" w:hAnsi="Calibri" w:cs="宋体"/>
                <w:kern w:val="0"/>
                <w:szCs w:val="21"/>
              </w:rPr>
              <w:br/>
              <w:t>7.PCIE</w:t>
            </w:r>
            <w:r w:rsidRPr="004D782E">
              <w:rPr>
                <w:rFonts w:ascii="宋体" w:eastAsia="宋体" w:hAnsi="宋体" w:cs="宋体" w:hint="eastAsia"/>
                <w:kern w:val="0"/>
                <w:szCs w:val="21"/>
              </w:rPr>
              <w:t>扩展：最大可支持</w:t>
            </w:r>
            <w:r w:rsidRPr="004D782E">
              <w:rPr>
                <w:rFonts w:ascii="Calibri" w:eastAsia="宋体" w:hAnsi="Calibri" w:cs="宋体"/>
                <w:kern w:val="0"/>
                <w:szCs w:val="21"/>
              </w:rPr>
              <w:t>6</w:t>
            </w:r>
            <w:r w:rsidRPr="004D782E">
              <w:rPr>
                <w:rFonts w:ascii="宋体" w:eastAsia="宋体" w:hAnsi="宋体" w:cs="宋体" w:hint="eastAsia"/>
                <w:kern w:val="0"/>
                <w:szCs w:val="21"/>
              </w:rPr>
              <w:t>个</w:t>
            </w:r>
            <w:r w:rsidRPr="004D782E">
              <w:rPr>
                <w:rFonts w:ascii="Calibri" w:eastAsia="宋体" w:hAnsi="Calibri" w:cs="宋体"/>
                <w:kern w:val="0"/>
                <w:szCs w:val="21"/>
              </w:rPr>
              <w:t>PCIE</w:t>
            </w:r>
            <w:r w:rsidRPr="004D782E">
              <w:rPr>
                <w:rFonts w:ascii="宋体" w:eastAsia="宋体" w:hAnsi="宋体" w:cs="宋体" w:hint="eastAsia"/>
                <w:kern w:val="0"/>
                <w:szCs w:val="21"/>
              </w:rPr>
              <w:t>扩展插槽</w:t>
            </w:r>
            <w:r w:rsidRPr="004D782E">
              <w:rPr>
                <w:rFonts w:ascii="Calibri" w:eastAsia="宋体" w:hAnsi="Calibri" w:cs="宋体"/>
                <w:kern w:val="0"/>
                <w:szCs w:val="21"/>
              </w:rPr>
              <w:br/>
              <w:t>8.</w:t>
            </w:r>
            <w:r w:rsidRPr="004D782E">
              <w:rPr>
                <w:rFonts w:ascii="宋体" w:eastAsia="宋体" w:hAnsi="宋体" w:cs="宋体" w:hint="eastAsia"/>
                <w:kern w:val="0"/>
                <w:szCs w:val="21"/>
              </w:rPr>
              <w:t>网口：</w:t>
            </w:r>
            <w:r w:rsidRPr="004D782E">
              <w:rPr>
                <w:rFonts w:ascii="Calibri" w:eastAsia="宋体" w:hAnsi="Calibri" w:cs="宋体"/>
                <w:kern w:val="0"/>
                <w:szCs w:val="21"/>
              </w:rPr>
              <w:t>2</w:t>
            </w:r>
            <w:r w:rsidRPr="004D782E">
              <w:rPr>
                <w:rFonts w:ascii="宋体" w:eastAsia="宋体" w:hAnsi="宋体" w:cs="宋体" w:hint="eastAsia"/>
                <w:kern w:val="0"/>
                <w:szCs w:val="21"/>
              </w:rPr>
              <w:t>个千兆电口</w:t>
            </w:r>
            <w:r w:rsidRPr="004D782E">
              <w:rPr>
                <w:rFonts w:ascii="Calibri" w:eastAsia="宋体" w:hAnsi="Calibri" w:cs="宋体"/>
                <w:kern w:val="0"/>
                <w:szCs w:val="21"/>
              </w:rPr>
              <w:br/>
              <w:t>9.</w:t>
            </w:r>
            <w:r w:rsidRPr="004D782E">
              <w:rPr>
                <w:rFonts w:ascii="宋体" w:eastAsia="宋体" w:hAnsi="宋体" w:cs="宋体" w:hint="eastAsia"/>
                <w:kern w:val="0"/>
                <w:szCs w:val="21"/>
              </w:rPr>
              <w:t>其他接口：</w:t>
            </w:r>
            <w:r w:rsidRPr="004D782E">
              <w:rPr>
                <w:rFonts w:ascii="Calibri" w:eastAsia="宋体" w:hAnsi="Calibri" w:cs="宋体"/>
                <w:kern w:val="0"/>
                <w:szCs w:val="21"/>
              </w:rPr>
              <w:t>1</w:t>
            </w:r>
            <w:r w:rsidRPr="004D782E">
              <w:rPr>
                <w:rFonts w:ascii="宋体" w:eastAsia="宋体" w:hAnsi="宋体" w:cs="宋体" w:hint="eastAsia"/>
                <w:kern w:val="0"/>
                <w:szCs w:val="21"/>
              </w:rPr>
              <w:t>个</w:t>
            </w:r>
            <w:r w:rsidRPr="004D782E">
              <w:rPr>
                <w:rFonts w:ascii="Calibri" w:eastAsia="宋体" w:hAnsi="Calibri" w:cs="宋体"/>
                <w:kern w:val="0"/>
                <w:szCs w:val="21"/>
              </w:rPr>
              <w:t>RJ45</w:t>
            </w:r>
            <w:r w:rsidRPr="004D782E">
              <w:rPr>
                <w:rFonts w:ascii="宋体" w:eastAsia="宋体" w:hAnsi="宋体" w:cs="宋体" w:hint="eastAsia"/>
                <w:kern w:val="0"/>
                <w:szCs w:val="21"/>
              </w:rPr>
              <w:t>管理接口，后置</w:t>
            </w:r>
            <w:r w:rsidRPr="004D782E">
              <w:rPr>
                <w:rFonts w:ascii="Calibri" w:eastAsia="宋体" w:hAnsi="Calibri" w:cs="宋体"/>
                <w:kern w:val="0"/>
                <w:szCs w:val="21"/>
              </w:rPr>
              <w:t>2</w:t>
            </w:r>
            <w:r w:rsidRPr="004D782E">
              <w:rPr>
                <w:rFonts w:ascii="宋体" w:eastAsia="宋体" w:hAnsi="宋体" w:cs="宋体" w:hint="eastAsia"/>
                <w:kern w:val="0"/>
                <w:szCs w:val="21"/>
              </w:rPr>
              <w:t>个</w:t>
            </w:r>
            <w:r w:rsidRPr="004D782E">
              <w:rPr>
                <w:rFonts w:ascii="Calibri" w:eastAsia="宋体" w:hAnsi="Calibri" w:cs="宋体"/>
                <w:kern w:val="0"/>
                <w:szCs w:val="21"/>
              </w:rPr>
              <w:t>USB 3.0</w:t>
            </w:r>
            <w:r w:rsidRPr="004D782E">
              <w:rPr>
                <w:rFonts w:ascii="宋体" w:eastAsia="宋体" w:hAnsi="宋体" w:cs="宋体" w:hint="eastAsia"/>
                <w:kern w:val="0"/>
                <w:szCs w:val="21"/>
              </w:rPr>
              <w:t>接口，前置</w:t>
            </w:r>
            <w:r w:rsidRPr="004D782E">
              <w:rPr>
                <w:rFonts w:ascii="Calibri" w:eastAsia="宋体" w:hAnsi="Calibri" w:cs="宋体"/>
                <w:kern w:val="0"/>
                <w:szCs w:val="21"/>
              </w:rPr>
              <w:t>2</w:t>
            </w:r>
            <w:r w:rsidRPr="004D782E">
              <w:rPr>
                <w:rFonts w:ascii="宋体" w:eastAsia="宋体" w:hAnsi="宋体" w:cs="宋体" w:hint="eastAsia"/>
                <w:kern w:val="0"/>
                <w:szCs w:val="21"/>
              </w:rPr>
              <w:t>个</w:t>
            </w:r>
            <w:r w:rsidRPr="004D782E">
              <w:rPr>
                <w:rFonts w:ascii="Calibri" w:eastAsia="宋体" w:hAnsi="Calibri" w:cs="宋体"/>
                <w:kern w:val="0"/>
                <w:szCs w:val="21"/>
              </w:rPr>
              <w:t>USB2.0</w:t>
            </w:r>
            <w:r w:rsidRPr="004D782E">
              <w:rPr>
                <w:rFonts w:ascii="宋体" w:eastAsia="宋体" w:hAnsi="宋体" w:cs="宋体" w:hint="eastAsia"/>
                <w:kern w:val="0"/>
                <w:szCs w:val="21"/>
              </w:rPr>
              <w:t>接口，</w:t>
            </w:r>
            <w:r w:rsidRPr="004D782E">
              <w:rPr>
                <w:rFonts w:ascii="Calibri" w:eastAsia="宋体" w:hAnsi="Calibri" w:cs="宋体"/>
                <w:kern w:val="0"/>
                <w:szCs w:val="21"/>
              </w:rPr>
              <w:t>1</w:t>
            </w:r>
            <w:r w:rsidRPr="004D782E">
              <w:rPr>
                <w:rFonts w:ascii="宋体" w:eastAsia="宋体" w:hAnsi="宋体" w:cs="宋体" w:hint="eastAsia"/>
                <w:kern w:val="0"/>
                <w:szCs w:val="21"/>
              </w:rPr>
              <w:t>个</w:t>
            </w:r>
            <w:r w:rsidRPr="004D782E">
              <w:rPr>
                <w:rFonts w:ascii="Calibri" w:eastAsia="宋体" w:hAnsi="Calibri" w:cs="宋体"/>
                <w:kern w:val="0"/>
                <w:szCs w:val="21"/>
              </w:rPr>
              <w:t>VGA</w:t>
            </w:r>
            <w:r w:rsidRPr="004D782E">
              <w:rPr>
                <w:rFonts w:ascii="宋体" w:eastAsia="宋体" w:hAnsi="宋体" w:cs="宋体" w:hint="eastAsia"/>
                <w:kern w:val="0"/>
                <w:szCs w:val="21"/>
              </w:rPr>
              <w:t>接口</w:t>
            </w:r>
            <w:r w:rsidRPr="004D782E">
              <w:rPr>
                <w:rFonts w:ascii="Calibri" w:eastAsia="宋体" w:hAnsi="Calibri" w:cs="宋体"/>
                <w:kern w:val="0"/>
                <w:szCs w:val="21"/>
              </w:rPr>
              <w:br/>
              <w:t>10.</w:t>
            </w:r>
            <w:r w:rsidRPr="004D782E">
              <w:rPr>
                <w:rFonts w:ascii="宋体" w:eastAsia="宋体" w:hAnsi="宋体" w:cs="宋体" w:hint="eastAsia"/>
                <w:kern w:val="0"/>
                <w:szCs w:val="21"/>
              </w:rPr>
              <w:t>电源：标配</w:t>
            </w:r>
            <w:r w:rsidRPr="004D782E">
              <w:rPr>
                <w:rFonts w:ascii="Calibri" w:eastAsia="宋体" w:hAnsi="Calibri" w:cs="宋体"/>
                <w:kern w:val="0"/>
                <w:szCs w:val="21"/>
              </w:rPr>
              <w:t>550W</w:t>
            </w:r>
            <w:r w:rsidRPr="004D782E">
              <w:rPr>
                <w:rFonts w:ascii="宋体" w:eastAsia="宋体" w:hAnsi="宋体" w:cs="宋体" w:hint="eastAsia"/>
                <w:kern w:val="0"/>
                <w:szCs w:val="21"/>
              </w:rPr>
              <w:t>（</w:t>
            </w:r>
            <w:r w:rsidRPr="004D782E">
              <w:rPr>
                <w:rFonts w:ascii="Calibri" w:eastAsia="宋体" w:hAnsi="Calibri" w:cs="宋体"/>
                <w:kern w:val="0"/>
                <w:szCs w:val="21"/>
              </w:rPr>
              <w:t>1+1</w:t>
            </w:r>
            <w:r w:rsidRPr="004D782E">
              <w:rPr>
                <w:rFonts w:ascii="宋体" w:eastAsia="宋体" w:hAnsi="宋体" w:cs="宋体" w:hint="eastAsia"/>
                <w:kern w:val="0"/>
                <w:szCs w:val="21"/>
              </w:rPr>
              <w:t>）高效铂金</w:t>
            </w:r>
            <w:r w:rsidRPr="004D782E">
              <w:rPr>
                <w:rFonts w:ascii="Calibri" w:eastAsia="宋体" w:hAnsi="Calibri" w:cs="宋体"/>
                <w:kern w:val="0"/>
                <w:szCs w:val="21"/>
              </w:rPr>
              <w:t>CRPS</w:t>
            </w:r>
            <w:r w:rsidRPr="004D782E">
              <w:rPr>
                <w:rFonts w:ascii="宋体" w:eastAsia="宋体" w:hAnsi="宋体" w:cs="宋体" w:hint="eastAsia"/>
                <w:kern w:val="0"/>
                <w:szCs w:val="21"/>
              </w:rPr>
              <w:t>冗余电源</w:t>
            </w:r>
            <w:r w:rsidRPr="004D782E">
              <w:rPr>
                <w:rFonts w:ascii="Calibri" w:eastAsia="宋体" w:hAnsi="Calibri" w:cs="宋体"/>
                <w:kern w:val="0"/>
                <w:szCs w:val="21"/>
              </w:rPr>
              <w:t xml:space="preserve"> </w:t>
            </w:r>
            <w:r w:rsidRPr="004D782E">
              <w:rPr>
                <w:rFonts w:ascii="Calibri" w:eastAsia="宋体" w:hAnsi="Calibri" w:cs="宋体"/>
                <w:kern w:val="0"/>
                <w:szCs w:val="21"/>
              </w:rPr>
              <w:br/>
            </w:r>
            <w:r w:rsidRPr="004D782E">
              <w:rPr>
                <w:rFonts w:ascii="宋体" w:eastAsia="宋体" w:hAnsi="宋体" w:cs="宋体" w:hint="eastAsia"/>
                <w:kern w:val="0"/>
                <w:szCs w:val="21"/>
              </w:rPr>
              <w:t>机箱规格：</w:t>
            </w:r>
            <w:r w:rsidRPr="004D782E">
              <w:rPr>
                <w:rFonts w:ascii="Calibri" w:eastAsia="宋体" w:hAnsi="Calibri" w:cs="宋体"/>
                <w:kern w:val="0"/>
                <w:szCs w:val="21"/>
              </w:rPr>
              <w:t>87.8mm(</w:t>
            </w:r>
            <w:r w:rsidRPr="004D782E">
              <w:rPr>
                <w:rFonts w:ascii="宋体" w:eastAsia="宋体" w:hAnsi="宋体" w:cs="宋体" w:hint="eastAsia"/>
                <w:kern w:val="0"/>
                <w:szCs w:val="21"/>
              </w:rPr>
              <w:t>高</w:t>
            </w:r>
            <w:r w:rsidRPr="004D782E">
              <w:rPr>
                <w:rFonts w:ascii="Calibri" w:eastAsia="宋体" w:hAnsi="Calibri" w:cs="宋体"/>
                <w:kern w:val="0"/>
                <w:szCs w:val="21"/>
              </w:rPr>
              <w:t>)x 448mm(</w:t>
            </w:r>
            <w:r w:rsidRPr="004D782E">
              <w:rPr>
                <w:rFonts w:ascii="宋体" w:eastAsia="宋体" w:hAnsi="宋体" w:cs="宋体" w:hint="eastAsia"/>
                <w:kern w:val="0"/>
                <w:szCs w:val="21"/>
              </w:rPr>
              <w:t>宽</w:t>
            </w:r>
            <w:r w:rsidRPr="004D782E">
              <w:rPr>
                <w:rFonts w:ascii="Calibri" w:eastAsia="宋体" w:hAnsi="Calibri" w:cs="宋体"/>
                <w:kern w:val="0"/>
                <w:szCs w:val="21"/>
              </w:rPr>
              <w:t>)x729.8mm(</w:t>
            </w:r>
            <w:r w:rsidRPr="004D782E">
              <w:rPr>
                <w:rFonts w:ascii="宋体" w:eastAsia="宋体" w:hAnsi="宋体" w:cs="宋体" w:hint="eastAsia"/>
                <w:kern w:val="0"/>
                <w:szCs w:val="21"/>
              </w:rPr>
              <w:t>深</w:t>
            </w:r>
            <w:r w:rsidRPr="004D782E">
              <w:rPr>
                <w:rFonts w:ascii="Calibri" w:eastAsia="宋体" w:hAnsi="Calibri" w:cs="宋体"/>
                <w:kern w:val="0"/>
                <w:szCs w:val="21"/>
              </w:rPr>
              <w:t>)</w:t>
            </w:r>
            <w:r w:rsidRPr="004D782E">
              <w:rPr>
                <w:rFonts w:ascii="Calibri" w:eastAsia="宋体" w:hAnsi="Calibri" w:cs="宋体"/>
                <w:kern w:val="0"/>
                <w:szCs w:val="21"/>
              </w:rPr>
              <w:br/>
            </w:r>
            <w:r w:rsidRPr="004D782E">
              <w:rPr>
                <w:rFonts w:ascii="宋体" w:eastAsia="宋体" w:hAnsi="宋体" w:cs="宋体" w:hint="eastAsia"/>
                <w:kern w:val="0"/>
                <w:szCs w:val="21"/>
              </w:rPr>
              <w:t>操作系统：</w:t>
            </w:r>
            <w:r w:rsidRPr="004D782E">
              <w:rPr>
                <w:rFonts w:ascii="Calibri" w:eastAsia="宋体" w:hAnsi="Calibri" w:cs="宋体"/>
                <w:kern w:val="0"/>
                <w:szCs w:val="21"/>
              </w:rPr>
              <w:t>HIK OS</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台</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12</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安装调试及辅材</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安装调试所需要的膨胀螺丝，胶带，扎带等必要辅材等费用，</w:t>
            </w:r>
            <w:r w:rsidRPr="004D782E">
              <w:rPr>
                <w:rFonts w:ascii="宋体" w:eastAsia="宋体" w:hAnsi="宋体" w:cs="宋体" w:hint="eastAsia"/>
                <w:b/>
                <w:color w:val="FF0000"/>
                <w:kern w:val="0"/>
                <w:szCs w:val="21"/>
              </w:rPr>
              <w:t>为交钥匙工程。</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套</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r w:rsidR="00650BE6" w:rsidRPr="004D782E" w:rsidTr="00650BE6">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13</w:t>
            </w:r>
          </w:p>
        </w:tc>
        <w:tc>
          <w:tcPr>
            <w:tcW w:w="993"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Cs w:val="21"/>
              </w:rPr>
            </w:pPr>
            <w:r w:rsidRPr="004D782E">
              <w:rPr>
                <w:rFonts w:ascii="宋体" w:eastAsia="宋体" w:hAnsi="宋体" w:cs="宋体" w:hint="eastAsia"/>
                <w:kern w:val="0"/>
                <w:szCs w:val="21"/>
              </w:rPr>
              <w:t>软件授权扩容</w:t>
            </w:r>
          </w:p>
        </w:tc>
        <w:tc>
          <w:tcPr>
            <w:tcW w:w="10632"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194E44">
            <w:pPr>
              <w:widowControl/>
              <w:jc w:val="left"/>
              <w:rPr>
                <w:rFonts w:ascii="宋体" w:eastAsia="宋体" w:hAnsi="宋体" w:cs="宋体"/>
                <w:kern w:val="0"/>
                <w:szCs w:val="21"/>
              </w:rPr>
            </w:pPr>
            <w:r w:rsidRPr="004D782E">
              <w:rPr>
                <w:rFonts w:ascii="宋体" w:eastAsia="宋体" w:hAnsi="宋体" w:cs="宋体" w:hint="eastAsia"/>
                <w:kern w:val="0"/>
                <w:szCs w:val="21"/>
              </w:rPr>
              <w:t>★通道人脸组件产品，通过http定制协议对接客户第三方平台或医院现有的海康ISC平台，客户第三方平台或海康ISC平台项目中自行完成与安徽省健康码数据库对接打通，前端产品识别的：健康码URL地址、体温测量的温度值、身份证号、姓名、认证结果信息会通过http协议上传给平台，平台通过身份证号向省健康码数据库查询健康码状态，并将健康码状态、是否开门信息通过http协议返回给设备，设备做对应的显示与语音提醒。（提供厂家对接承诺函）</w:t>
            </w:r>
            <w:r w:rsidRPr="004D782E">
              <w:rPr>
                <w:rFonts w:ascii="宋体" w:eastAsia="宋体" w:hAnsi="宋体" w:cs="宋体" w:hint="eastAsia"/>
                <w:kern w:val="0"/>
                <w:szCs w:val="21"/>
              </w:rPr>
              <w:br/>
              <w:t>1.支持AD域（提供公安部检测报告证明）</w:t>
            </w:r>
            <w:r w:rsidRPr="004D782E">
              <w:rPr>
                <w:rFonts w:ascii="宋体" w:eastAsia="宋体" w:hAnsi="宋体" w:cs="宋体" w:hint="eastAsia"/>
                <w:kern w:val="0"/>
                <w:szCs w:val="21"/>
              </w:rPr>
              <w:br/>
              <w:t>2.支持根据用户使用习惯自定义配置快捷功能入口，支持首页投放大屏展示，支持最近7天每日的用户活跃数统计</w:t>
            </w:r>
            <w:r w:rsidRPr="004D782E">
              <w:rPr>
                <w:rFonts w:ascii="宋体" w:eastAsia="宋体" w:hAnsi="宋体" w:cs="宋体" w:hint="eastAsia"/>
                <w:kern w:val="0"/>
                <w:szCs w:val="21"/>
              </w:rPr>
              <w:br/>
              <w:t>3.支持以中心管理服务为核心的网络拓扑结构，支持对系统中的分组、服务器、组件等统计概览、查看</w:t>
            </w:r>
            <w:r w:rsidRPr="004D782E">
              <w:rPr>
                <w:rFonts w:ascii="宋体" w:eastAsia="宋体" w:hAnsi="宋体" w:cs="宋体" w:hint="eastAsia"/>
                <w:kern w:val="0"/>
                <w:szCs w:val="21"/>
              </w:rPr>
              <w:br/>
              <w:t>4.支持多色彩（红、橙、黄）展示运行告警状态，支持告警统计、概览、处理，支持告警记录查看、查询，支持告警单条、批量处理；支持系统最近7天每日告警数统计，支持评分量化系统监控指数，显示系统运行状态（提供公安部检测报告证明）</w:t>
            </w:r>
            <w:r w:rsidRPr="004D782E">
              <w:rPr>
                <w:rFonts w:ascii="宋体" w:eastAsia="宋体" w:hAnsi="宋体" w:cs="宋体" w:hint="eastAsia"/>
                <w:kern w:val="0"/>
                <w:szCs w:val="21"/>
              </w:rPr>
              <w:br/>
            </w:r>
            <w:r w:rsidRPr="004D782E">
              <w:rPr>
                <w:rFonts w:ascii="宋体" w:eastAsia="宋体" w:hAnsi="宋体" w:cs="宋体" w:hint="eastAsia"/>
                <w:kern w:val="0"/>
                <w:szCs w:val="21"/>
              </w:rPr>
              <w:lastRenderedPageBreak/>
              <w:t>5.支持导航视图管理，对系统内各节点进行查看、增加、删除、修改，展示、查找；支持对系统内所有服务器进行监控，包括名称、IP地址、状态、未处理告警数、CPU使用率、内存使用率、磁盘容量、主机代理版等；支持对系统内所有组件信息进行监控，组件信息包含：组件名称、未处理告警数、所属服务器、最近操作时间、授权状态、维保期限、使用期限等（提供公安部检测报告证明）</w:t>
            </w:r>
            <w:r w:rsidRPr="004D782E">
              <w:rPr>
                <w:rFonts w:ascii="宋体" w:eastAsia="宋体" w:hAnsi="宋体" w:cs="宋体" w:hint="eastAsia"/>
                <w:kern w:val="0"/>
                <w:szCs w:val="21"/>
              </w:rPr>
              <w:br/>
              <w:t>6.支持软件包（组件包、设备驱动包、语言包、皮肤包）上传、搜索查询、移除、更新、查看；支持对服务的参数配置进行查看、修改、下发、查询；支持告警策略配置查看、设置、修改、启用；支持校时配置、启用、停止功能；支持集群管理，支持集群信息查看、添加、删除；支持授权查看管理，支持导入、移除授权文件；支持在线授权激活，支持离线授权激活；支持在线、离线授权反激活（提供公安部检测报告证明）</w:t>
            </w:r>
            <w:r w:rsidRPr="004D782E">
              <w:rPr>
                <w:rFonts w:ascii="宋体" w:eastAsia="宋体" w:hAnsi="宋体" w:cs="宋体" w:hint="eastAsia"/>
                <w:kern w:val="0"/>
                <w:szCs w:val="21"/>
              </w:rPr>
              <w:br/>
              <w:t>7.支持知识库搜索查询、导入、导出，支持经验分享</w:t>
            </w:r>
            <w:r w:rsidRPr="004D782E">
              <w:rPr>
                <w:rFonts w:ascii="宋体" w:eastAsia="宋体" w:hAnsi="宋体" w:cs="宋体" w:hint="eastAsia"/>
                <w:kern w:val="0"/>
                <w:szCs w:val="21"/>
              </w:rPr>
              <w:br/>
              <w:t>8.监控点最多管理容量为1000000路</w:t>
            </w:r>
            <w:r w:rsidRPr="004D782E">
              <w:rPr>
                <w:rFonts w:ascii="宋体" w:eastAsia="宋体" w:hAnsi="宋体" w:cs="宋体" w:hint="eastAsia"/>
                <w:kern w:val="0"/>
                <w:szCs w:val="21"/>
              </w:rPr>
              <w:br/>
              <w:t>9.支持全景摄像机，实现360度的全景监控，可以对全景区域内的多个目标进行穿越警戒面、区域入侵、进入区域、离开区域行为的检测</w:t>
            </w:r>
            <w:r w:rsidRPr="004D782E">
              <w:rPr>
                <w:rFonts w:ascii="宋体" w:eastAsia="宋体" w:hAnsi="宋体" w:cs="宋体" w:hint="eastAsia"/>
                <w:kern w:val="0"/>
                <w:szCs w:val="21"/>
              </w:rPr>
              <w:br/>
              <w:t>10.支持设备录像回传至中心存储，可以支持计划回传和手动回传两种模式</w:t>
            </w:r>
            <w:r w:rsidRPr="004D782E">
              <w:rPr>
                <w:rFonts w:ascii="宋体" w:eastAsia="宋体" w:hAnsi="宋体" w:cs="宋体" w:hint="eastAsia"/>
                <w:kern w:val="0"/>
                <w:szCs w:val="21"/>
              </w:rPr>
              <w:br/>
              <w:t>11.支持灯光控制设置，可对单个灯或灯光组进行开关控制和开关计划配置</w:t>
            </w:r>
            <w:r w:rsidRPr="004D782E">
              <w:rPr>
                <w:rFonts w:ascii="宋体" w:eastAsia="宋体" w:hAnsi="宋体" w:cs="宋体" w:hint="eastAsia"/>
                <w:kern w:val="0"/>
                <w:szCs w:val="21"/>
              </w:rPr>
              <w:br/>
              <w:t>12.支持M1卡指定扇区加密，加密的M1卡可以按权限在加密或不加密的设备上使用</w:t>
            </w:r>
            <w:r w:rsidRPr="004D782E">
              <w:rPr>
                <w:rFonts w:ascii="宋体" w:eastAsia="宋体" w:hAnsi="宋体" w:cs="宋体" w:hint="eastAsia"/>
                <w:kern w:val="0"/>
                <w:szCs w:val="21"/>
              </w:rPr>
              <w:br/>
              <w:t>13.支持人员的卡权限在平台进行权限认证，当卡权限还未下发到设备时，平台可以根据刷卡事件进行人员权限判断并进行反控开门</w:t>
            </w:r>
            <w:r w:rsidRPr="004D782E">
              <w:rPr>
                <w:rFonts w:ascii="宋体" w:eastAsia="宋体" w:hAnsi="宋体" w:cs="宋体" w:hint="eastAsia"/>
                <w:kern w:val="0"/>
                <w:szCs w:val="21"/>
              </w:rPr>
              <w:br/>
              <w:t>14.支持人员通行记录区分：内部人员、外部人员、陌生人员</w:t>
            </w:r>
            <w:r w:rsidRPr="004D782E">
              <w:rPr>
                <w:rFonts w:ascii="宋体" w:eastAsia="宋体" w:hAnsi="宋体" w:cs="宋体" w:hint="eastAsia"/>
                <w:kern w:val="0"/>
                <w:szCs w:val="21"/>
              </w:rPr>
              <w:br/>
              <w:t>15.支持访客足迹查看，包含门禁人员出入事件、可视对讲出入事件、人脸监控记录、梯控事件、停车场出入事件</w:t>
            </w:r>
            <w:r w:rsidRPr="004D782E">
              <w:rPr>
                <w:rFonts w:ascii="宋体" w:eastAsia="宋体" w:hAnsi="宋体" w:cs="宋体" w:hint="eastAsia"/>
                <w:kern w:val="0"/>
                <w:szCs w:val="21"/>
              </w:rPr>
              <w:br/>
              <w:t>16.支持来访人通过移动端（H5）自助预约，预约成功后收到短信通知</w:t>
            </w:r>
            <w:r w:rsidRPr="004D782E">
              <w:rPr>
                <w:rFonts w:ascii="宋体" w:eastAsia="宋体" w:hAnsi="宋体" w:cs="宋体" w:hint="eastAsia"/>
                <w:kern w:val="0"/>
                <w:szCs w:val="21"/>
              </w:rPr>
              <w:br/>
              <w:t>17.支持被访人通过移动端（H5）向访客发起访客邀约，审批来访者申请的预约信息</w:t>
            </w:r>
            <w:r w:rsidRPr="004D782E">
              <w:rPr>
                <w:rFonts w:ascii="宋体" w:eastAsia="宋体" w:hAnsi="宋体" w:cs="宋体" w:hint="eastAsia"/>
                <w:kern w:val="0"/>
                <w:szCs w:val="21"/>
              </w:rPr>
              <w:br/>
              <w:t>18.支持对陌生人识别，人脸不在名单内时，系统自动报警</w:t>
            </w:r>
            <w:r w:rsidRPr="004D782E">
              <w:rPr>
                <w:rFonts w:ascii="宋体" w:eastAsia="宋体" w:hAnsi="宋体" w:cs="宋体" w:hint="eastAsia"/>
                <w:kern w:val="0"/>
                <w:szCs w:val="21"/>
              </w:rPr>
              <w:br/>
              <w:t>19.支持以脸搜脸，对人脸图片进行检索，检索结果支持列表模式和地图模式，地图模式可以按照时间顺序形成人脸轨迹，用于描述目标人员在该区域的移动路线</w:t>
            </w:r>
            <w:r w:rsidRPr="004D782E">
              <w:rPr>
                <w:rFonts w:ascii="宋体" w:eastAsia="宋体" w:hAnsi="宋体" w:cs="宋体" w:hint="eastAsia"/>
                <w:kern w:val="0"/>
                <w:szCs w:val="21"/>
              </w:rPr>
              <w:br/>
              <w:t>20.支持以脸搜脸多图模式，上传一张图片中有多个人脸，系统可以支持搜索多个目标人脸，最大不超过五个</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lastRenderedPageBreak/>
              <w:t>套</w:t>
            </w:r>
          </w:p>
        </w:tc>
        <w:tc>
          <w:tcPr>
            <w:tcW w:w="520" w:type="dxa"/>
            <w:tcBorders>
              <w:top w:val="nil"/>
              <w:left w:val="nil"/>
              <w:bottom w:val="single" w:sz="4" w:space="0" w:color="auto"/>
              <w:right w:val="single" w:sz="4" w:space="0" w:color="auto"/>
            </w:tcBorders>
            <w:shd w:val="clear" w:color="auto" w:fill="auto"/>
            <w:vAlign w:val="center"/>
            <w:hideMark/>
          </w:tcPr>
          <w:p w:rsidR="00650BE6" w:rsidRPr="004D782E" w:rsidRDefault="00650BE6" w:rsidP="004D782E">
            <w:pPr>
              <w:widowControl/>
              <w:jc w:val="left"/>
              <w:rPr>
                <w:rFonts w:ascii="宋体" w:eastAsia="宋体" w:hAnsi="宋体" w:cs="宋体"/>
                <w:kern w:val="0"/>
                <w:sz w:val="18"/>
                <w:szCs w:val="18"/>
              </w:rPr>
            </w:pPr>
            <w:r w:rsidRPr="004D782E">
              <w:rPr>
                <w:rFonts w:ascii="宋体" w:eastAsia="宋体" w:hAnsi="宋体" w:cs="宋体" w:hint="eastAsia"/>
                <w:kern w:val="0"/>
                <w:sz w:val="18"/>
                <w:szCs w:val="18"/>
              </w:rPr>
              <w:t>1</w:t>
            </w:r>
          </w:p>
        </w:tc>
      </w:tr>
    </w:tbl>
    <w:p w:rsidR="0012764C" w:rsidRDefault="0012764C"/>
    <w:sectPr w:rsidR="0012764C" w:rsidSect="004D782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403" w:rsidRDefault="00CD5403" w:rsidP="004D782E">
      <w:r>
        <w:separator/>
      </w:r>
    </w:p>
  </w:endnote>
  <w:endnote w:type="continuationSeparator" w:id="0">
    <w:p w:rsidR="00CD5403" w:rsidRDefault="00CD5403" w:rsidP="004D78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403" w:rsidRDefault="00CD5403" w:rsidP="004D782E">
      <w:r>
        <w:separator/>
      </w:r>
    </w:p>
  </w:footnote>
  <w:footnote w:type="continuationSeparator" w:id="0">
    <w:p w:rsidR="00CD5403" w:rsidRDefault="00CD5403" w:rsidP="004D78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3372"/>
    <w:multiLevelType w:val="hybridMultilevel"/>
    <w:tmpl w:val="731E9F84"/>
    <w:lvl w:ilvl="0" w:tplc="CC08E65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9514AF"/>
    <w:multiLevelType w:val="multilevel"/>
    <w:tmpl w:val="2E9514AF"/>
    <w:lvl w:ilvl="0">
      <w:start w:val="1"/>
      <w:numFmt w:val="decimal"/>
      <w:lvlText w:val="%1."/>
      <w:lvlJc w:val="left"/>
      <w:pPr>
        <w:tabs>
          <w:tab w:val="left" w:pos="312"/>
        </w:tabs>
        <w:ind w:left="210" w:firstLine="0"/>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62C43841"/>
    <w:multiLevelType w:val="multilevel"/>
    <w:tmpl w:val="62C43841"/>
    <w:lvl w:ilvl="0">
      <w:start w:val="1"/>
      <w:numFmt w:val="decimal"/>
      <w:pStyle w:val="1"/>
      <w:lvlText w:val="%1."/>
      <w:lvlJc w:val="left"/>
      <w:pPr>
        <w:tabs>
          <w:tab w:val="left" w:pos="425"/>
        </w:tabs>
        <w:ind w:left="425" w:hanging="425"/>
      </w:pPr>
      <w:rPr>
        <w:b/>
        <w:bCs w:val="0"/>
        <w:i w:val="0"/>
        <w:iCs w:val="0"/>
        <w:caps w:val="0"/>
        <w:smallCaps w:val="0"/>
        <w:strike w:val="0"/>
        <w:dstrike w:val="0"/>
        <w:vanish w:val="0"/>
        <w:spacing w:val="0"/>
        <w:position w:val="0"/>
        <w:u w:val="none"/>
        <w:vertAlign w:val="baseline"/>
      </w:rPr>
    </w:lvl>
    <w:lvl w:ilvl="1">
      <w:start w:val="1"/>
      <w:numFmt w:val="decimal"/>
      <w:lvlText w:val="%1.%2."/>
      <w:lvlJc w:val="left"/>
      <w:pPr>
        <w:tabs>
          <w:tab w:val="left" w:pos="567"/>
        </w:tabs>
        <w:ind w:left="567" w:hanging="567"/>
      </w:pPr>
      <w:rPr>
        <w:b/>
        <w:bCs w:val="0"/>
        <w:i w:val="0"/>
        <w:iCs w:val="0"/>
        <w:caps w:val="0"/>
        <w:smallCaps w:val="0"/>
        <w:strike w:val="0"/>
        <w:dstrike w:val="0"/>
        <w:vanish w:val="0"/>
        <w:spacing w:val="0"/>
        <w:position w:val="0"/>
        <w:u w:val="none"/>
        <w:vertAlign w:val="baseline"/>
      </w:rPr>
    </w:lvl>
    <w:lvl w:ilvl="2">
      <w:start w:val="1"/>
      <w:numFmt w:val="decimal"/>
      <w:lvlText w:val="%1.%2.%3."/>
      <w:lvlJc w:val="left"/>
      <w:pPr>
        <w:tabs>
          <w:tab w:val="left" w:pos="709"/>
        </w:tabs>
        <w:ind w:left="709" w:hanging="709"/>
      </w:pPr>
      <w:rPr>
        <w:color w:val="auto"/>
      </w:rPr>
    </w:lvl>
    <w:lvl w:ilvl="3">
      <w:start w:val="1"/>
      <w:numFmt w:val="decimal"/>
      <w:lvlText w:val="%1.%2.%3.%4."/>
      <w:lvlJc w:val="left"/>
      <w:pPr>
        <w:tabs>
          <w:tab w:val="left" w:pos="851"/>
        </w:tabs>
        <w:ind w:left="851" w:hanging="851"/>
      </w:pPr>
      <w:rPr>
        <w:color w:val="auto"/>
      </w:r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2764C"/>
    <w:rsid w:val="000B12D7"/>
    <w:rsid w:val="0012764C"/>
    <w:rsid w:val="00161329"/>
    <w:rsid w:val="00194E44"/>
    <w:rsid w:val="00204577"/>
    <w:rsid w:val="00317A58"/>
    <w:rsid w:val="004D782E"/>
    <w:rsid w:val="0050686F"/>
    <w:rsid w:val="005943F1"/>
    <w:rsid w:val="005F5720"/>
    <w:rsid w:val="00650BE6"/>
    <w:rsid w:val="006E44D4"/>
    <w:rsid w:val="0092042A"/>
    <w:rsid w:val="009E3A21"/>
    <w:rsid w:val="00A10561"/>
    <w:rsid w:val="00AD1649"/>
    <w:rsid w:val="00AD6D70"/>
    <w:rsid w:val="00C46B38"/>
    <w:rsid w:val="00C87AAC"/>
    <w:rsid w:val="00CD5403"/>
    <w:rsid w:val="00FC69CF"/>
    <w:rsid w:val="02964454"/>
    <w:rsid w:val="02E578C6"/>
    <w:rsid w:val="04DA28AF"/>
    <w:rsid w:val="05DD64DD"/>
    <w:rsid w:val="0737639B"/>
    <w:rsid w:val="098A399B"/>
    <w:rsid w:val="0C7E7F3F"/>
    <w:rsid w:val="0CD15431"/>
    <w:rsid w:val="0F273EF0"/>
    <w:rsid w:val="12A454CF"/>
    <w:rsid w:val="15325D71"/>
    <w:rsid w:val="179D4AFF"/>
    <w:rsid w:val="1920792F"/>
    <w:rsid w:val="1A495714"/>
    <w:rsid w:val="1F6E5A34"/>
    <w:rsid w:val="211E1DF9"/>
    <w:rsid w:val="21C153CD"/>
    <w:rsid w:val="22247E11"/>
    <w:rsid w:val="228D58E9"/>
    <w:rsid w:val="24E61134"/>
    <w:rsid w:val="26D8780E"/>
    <w:rsid w:val="2C0604C0"/>
    <w:rsid w:val="2D0C30C1"/>
    <w:rsid w:val="2D79745E"/>
    <w:rsid w:val="2D930F65"/>
    <w:rsid w:val="2F316B7D"/>
    <w:rsid w:val="2FCA5CD6"/>
    <w:rsid w:val="347E509D"/>
    <w:rsid w:val="34E9507D"/>
    <w:rsid w:val="356E5BED"/>
    <w:rsid w:val="358B390B"/>
    <w:rsid w:val="35B54D85"/>
    <w:rsid w:val="37AC5827"/>
    <w:rsid w:val="39415AB7"/>
    <w:rsid w:val="3D031B0D"/>
    <w:rsid w:val="434A6C60"/>
    <w:rsid w:val="44B1720F"/>
    <w:rsid w:val="475802F7"/>
    <w:rsid w:val="47C24B29"/>
    <w:rsid w:val="485E5500"/>
    <w:rsid w:val="4A8E6A42"/>
    <w:rsid w:val="4C9046DA"/>
    <w:rsid w:val="5333740C"/>
    <w:rsid w:val="54B6366E"/>
    <w:rsid w:val="55E804E0"/>
    <w:rsid w:val="59790C03"/>
    <w:rsid w:val="603A2F86"/>
    <w:rsid w:val="628B10A3"/>
    <w:rsid w:val="64140C2C"/>
    <w:rsid w:val="687859D3"/>
    <w:rsid w:val="690410FB"/>
    <w:rsid w:val="6AFD5842"/>
    <w:rsid w:val="6C6135B4"/>
    <w:rsid w:val="72701AA4"/>
    <w:rsid w:val="73D327CC"/>
    <w:rsid w:val="76794EDB"/>
    <w:rsid w:val="7B0E379F"/>
    <w:rsid w:val="7B10705B"/>
    <w:rsid w:val="7C9939C4"/>
    <w:rsid w:val="7ED074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等线"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B38"/>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C46B38"/>
    <w:pPr>
      <w:keepNext/>
      <w:keepLines/>
      <w:numPr>
        <w:numId w:val="1"/>
      </w:numPr>
      <w:spacing w:beforeLines="50" w:afterLines="50" w:line="480" w:lineRule="auto"/>
      <w:outlineLvl w:val="0"/>
    </w:pPr>
    <w:rPr>
      <w:rFonts w:ascii="微软雅黑" w:eastAsia="微软雅黑" w:hAnsi="微软雅黑" w:cs="Times New Roman"/>
      <w:b/>
      <w:bCs/>
      <w:kern w:val="44"/>
      <w:sz w:val="32"/>
      <w:szCs w:val="30"/>
    </w:rPr>
  </w:style>
  <w:style w:type="paragraph" w:styleId="2">
    <w:name w:val="heading 2"/>
    <w:basedOn w:val="a"/>
    <w:next w:val="a"/>
    <w:unhideWhenUsed/>
    <w:qFormat/>
    <w:rsid w:val="00C46B38"/>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C46B38"/>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C46B38"/>
    <w:pPr>
      <w:spacing w:after="120"/>
    </w:pPr>
  </w:style>
  <w:style w:type="paragraph" w:styleId="30">
    <w:name w:val="toc 3"/>
    <w:basedOn w:val="a"/>
    <w:next w:val="a"/>
    <w:qFormat/>
    <w:rsid w:val="00C46B38"/>
    <w:pPr>
      <w:ind w:leftChars="400" w:left="840"/>
    </w:pPr>
  </w:style>
  <w:style w:type="paragraph" w:styleId="10">
    <w:name w:val="toc 1"/>
    <w:basedOn w:val="a"/>
    <w:next w:val="a"/>
    <w:qFormat/>
    <w:rsid w:val="00C46B38"/>
  </w:style>
  <w:style w:type="paragraph" w:styleId="20">
    <w:name w:val="toc 2"/>
    <w:basedOn w:val="a"/>
    <w:next w:val="a"/>
    <w:qFormat/>
    <w:rsid w:val="00C46B38"/>
    <w:pPr>
      <w:ind w:leftChars="200" w:left="420"/>
    </w:pPr>
  </w:style>
  <w:style w:type="table" w:styleId="a4">
    <w:name w:val="Table Grid"/>
    <w:basedOn w:val="a1"/>
    <w:qFormat/>
    <w:rsid w:val="00C46B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SOffice1">
    <w:name w:val="WPSOffice手动目录 1"/>
    <w:qFormat/>
    <w:rsid w:val="00C46B38"/>
    <w:rPr>
      <w:rFonts w:asciiTheme="minorHAnsi" w:eastAsiaTheme="minorEastAsia" w:hAnsiTheme="minorHAnsi" w:cstheme="minorBidi"/>
    </w:rPr>
  </w:style>
  <w:style w:type="paragraph" w:customStyle="1" w:styleId="WPSOffice2">
    <w:name w:val="WPSOffice手动目录 2"/>
    <w:qFormat/>
    <w:rsid w:val="00C46B38"/>
    <w:pPr>
      <w:ind w:leftChars="200" w:left="200"/>
    </w:pPr>
    <w:rPr>
      <w:rFonts w:asciiTheme="minorHAnsi" w:eastAsiaTheme="minorEastAsia" w:hAnsiTheme="minorHAnsi" w:cstheme="minorBidi"/>
    </w:rPr>
  </w:style>
  <w:style w:type="paragraph" w:customStyle="1" w:styleId="WPSOffice3">
    <w:name w:val="WPSOffice手动目录 3"/>
    <w:qFormat/>
    <w:rsid w:val="00C46B38"/>
    <w:pPr>
      <w:ind w:leftChars="400" w:left="400"/>
    </w:pPr>
    <w:rPr>
      <w:rFonts w:asciiTheme="minorHAnsi" w:eastAsiaTheme="minorEastAsia" w:hAnsiTheme="minorHAnsi" w:cstheme="minorBidi"/>
    </w:rPr>
  </w:style>
  <w:style w:type="character" w:customStyle="1" w:styleId="1Char">
    <w:name w:val="标题 1 Char"/>
    <w:link w:val="1"/>
    <w:qFormat/>
    <w:rsid w:val="00C46B38"/>
    <w:rPr>
      <w:rFonts w:ascii="微软雅黑" w:eastAsia="微软雅黑" w:hAnsi="微软雅黑" w:cs="Times New Roman"/>
      <w:b/>
      <w:bCs/>
      <w:kern w:val="44"/>
      <w:sz w:val="32"/>
      <w:szCs w:val="30"/>
    </w:rPr>
  </w:style>
  <w:style w:type="paragraph" w:customStyle="1" w:styleId="body">
    <w:name w:val="body"/>
    <w:basedOn w:val="a"/>
    <w:qFormat/>
    <w:rsid w:val="00C46B38"/>
    <w:pPr>
      <w:spacing w:before="132" w:after="132"/>
      <w:ind w:firstLine="432"/>
    </w:pPr>
    <w:rPr>
      <w:rFonts w:ascii="Cambria" w:hAnsi="Cambria"/>
      <w:sz w:val="24"/>
      <w:szCs w:val="21"/>
    </w:rPr>
  </w:style>
  <w:style w:type="character" w:customStyle="1" w:styleId="font01">
    <w:name w:val="font01"/>
    <w:basedOn w:val="a0"/>
    <w:qFormat/>
    <w:rsid w:val="00C46B38"/>
    <w:rPr>
      <w:rFonts w:ascii="微软雅黑" w:eastAsia="微软雅黑" w:hAnsi="微软雅黑" w:cs="微软雅黑"/>
      <w:color w:val="000000"/>
      <w:sz w:val="20"/>
      <w:szCs w:val="20"/>
      <w:u w:val="none"/>
    </w:rPr>
  </w:style>
  <w:style w:type="paragraph" w:styleId="a5">
    <w:name w:val="header"/>
    <w:basedOn w:val="a"/>
    <w:link w:val="Char"/>
    <w:rsid w:val="004D7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D782E"/>
    <w:rPr>
      <w:rFonts w:asciiTheme="minorHAnsi" w:eastAsiaTheme="minorEastAsia" w:hAnsiTheme="minorHAnsi" w:cstheme="minorBidi"/>
      <w:kern w:val="2"/>
      <w:sz w:val="18"/>
      <w:szCs w:val="18"/>
    </w:rPr>
  </w:style>
  <w:style w:type="paragraph" w:styleId="a6">
    <w:name w:val="footer"/>
    <w:basedOn w:val="a"/>
    <w:link w:val="Char0"/>
    <w:rsid w:val="004D782E"/>
    <w:pPr>
      <w:tabs>
        <w:tab w:val="center" w:pos="4153"/>
        <w:tab w:val="right" w:pos="8306"/>
      </w:tabs>
      <w:snapToGrid w:val="0"/>
      <w:jc w:val="left"/>
    </w:pPr>
    <w:rPr>
      <w:sz w:val="18"/>
      <w:szCs w:val="18"/>
    </w:rPr>
  </w:style>
  <w:style w:type="character" w:customStyle="1" w:styleId="Char0">
    <w:name w:val="页脚 Char"/>
    <w:basedOn w:val="a0"/>
    <w:link w:val="a6"/>
    <w:rsid w:val="004D782E"/>
    <w:rPr>
      <w:rFonts w:asciiTheme="minorHAnsi" w:eastAsiaTheme="minorEastAsia" w:hAnsiTheme="minorHAnsi" w:cstheme="minorBidi"/>
      <w:kern w:val="2"/>
      <w:sz w:val="18"/>
      <w:szCs w:val="18"/>
    </w:rPr>
  </w:style>
  <w:style w:type="paragraph" w:styleId="a7">
    <w:name w:val="Balloon Text"/>
    <w:basedOn w:val="a"/>
    <w:link w:val="Char1"/>
    <w:rsid w:val="004D782E"/>
    <w:rPr>
      <w:sz w:val="18"/>
      <w:szCs w:val="18"/>
    </w:rPr>
  </w:style>
  <w:style w:type="character" w:customStyle="1" w:styleId="Char1">
    <w:name w:val="批注框文本 Char"/>
    <w:basedOn w:val="a0"/>
    <w:link w:val="a7"/>
    <w:rsid w:val="004D782E"/>
    <w:rPr>
      <w:rFonts w:asciiTheme="minorHAnsi" w:eastAsiaTheme="minorEastAsia" w:hAnsiTheme="minorHAnsi" w:cstheme="minorBidi"/>
      <w:kern w:val="2"/>
      <w:sz w:val="18"/>
      <w:szCs w:val="18"/>
    </w:rPr>
  </w:style>
  <w:style w:type="paragraph" w:styleId="a8">
    <w:name w:val="List Paragraph"/>
    <w:basedOn w:val="a"/>
    <w:uiPriority w:val="99"/>
    <w:rsid w:val="004D782E"/>
    <w:pPr>
      <w:ind w:firstLineChars="200" w:firstLine="420"/>
    </w:pPr>
  </w:style>
</w:styles>
</file>

<file path=word/webSettings.xml><?xml version="1.0" encoding="utf-8"?>
<w:webSettings xmlns:r="http://schemas.openxmlformats.org/officeDocument/2006/relationships" xmlns:w="http://schemas.openxmlformats.org/wordprocessingml/2006/main">
  <w:divs>
    <w:div w:id="1430464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2397</Words>
  <Characters>13667</Characters>
  <Application>Microsoft Office Word</Application>
  <DocSecurity>0</DocSecurity>
  <Lines>113</Lines>
  <Paragraphs>32</Paragraphs>
  <ScaleCrop>false</ScaleCrop>
  <Company>皖医二附院</Company>
  <LinksUpToDate>false</LinksUpToDate>
  <CharactersWithSpaces>16032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2021-01-11T01:41:00Z</dcterms:created>
  <dcterms:modified xsi:type="dcterms:W3CDTF">2021-01-12T03:19:00Z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