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F5" w:rsidRDefault="00DA274F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肿瘤标志物检测试剂盒</w:t>
      </w:r>
      <w:r w:rsidR="00190B7D">
        <w:rPr>
          <w:rFonts w:hint="eastAsia"/>
          <w:b/>
          <w:bCs/>
          <w:sz w:val="52"/>
          <w:szCs w:val="52"/>
        </w:rPr>
        <w:t>及配套设备</w:t>
      </w:r>
      <w:r>
        <w:rPr>
          <w:rFonts w:hint="eastAsia"/>
          <w:b/>
          <w:bCs/>
          <w:sz w:val="52"/>
          <w:szCs w:val="52"/>
        </w:rPr>
        <w:t>参数</w:t>
      </w:r>
      <w:r w:rsidR="00190B7D">
        <w:rPr>
          <w:rFonts w:hint="eastAsia"/>
          <w:b/>
          <w:bCs/>
          <w:sz w:val="52"/>
          <w:szCs w:val="52"/>
        </w:rPr>
        <w:t>要求</w:t>
      </w:r>
    </w:p>
    <w:p w:rsidR="003B0BF5" w:rsidRDefault="003B0BF5">
      <w:pPr>
        <w:jc w:val="center"/>
        <w:rPr>
          <w:b/>
          <w:bCs/>
          <w:sz w:val="52"/>
          <w:szCs w:val="52"/>
        </w:rPr>
      </w:pPr>
    </w:p>
    <w:tbl>
      <w:tblPr>
        <w:tblStyle w:val="a3"/>
        <w:tblW w:w="9349" w:type="dxa"/>
        <w:tblInd w:w="-512" w:type="dxa"/>
        <w:tblLayout w:type="fixed"/>
        <w:tblLook w:val="04A0"/>
      </w:tblPr>
      <w:tblGrid>
        <w:gridCol w:w="1104"/>
        <w:gridCol w:w="1925"/>
        <w:gridCol w:w="6320"/>
      </w:tblGrid>
      <w:tr w:rsidR="003B0BF5" w:rsidTr="00190B7D">
        <w:trPr>
          <w:trHeight w:val="672"/>
        </w:trPr>
        <w:tc>
          <w:tcPr>
            <w:tcW w:w="1104" w:type="dxa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序号</w:t>
            </w:r>
          </w:p>
        </w:tc>
        <w:tc>
          <w:tcPr>
            <w:tcW w:w="1925" w:type="dxa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参数名称</w:t>
            </w:r>
          </w:p>
        </w:tc>
        <w:tc>
          <w:tcPr>
            <w:tcW w:w="6320" w:type="dxa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参数要求</w:t>
            </w:r>
          </w:p>
        </w:tc>
      </w:tr>
      <w:tr w:rsidR="003B0BF5" w:rsidTr="00190B7D">
        <w:trPr>
          <w:trHeight w:val="672"/>
        </w:trPr>
        <w:tc>
          <w:tcPr>
            <w:tcW w:w="1104" w:type="dxa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1</w:t>
            </w:r>
          </w:p>
        </w:tc>
        <w:tc>
          <w:tcPr>
            <w:tcW w:w="1925" w:type="dxa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检测原理</w:t>
            </w:r>
          </w:p>
        </w:tc>
        <w:tc>
          <w:tcPr>
            <w:tcW w:w="6320" w:type="dxa"/>
          </w:tcPr>
          <w:p w:rsidR="003B0BF5" w:rsidRDefault="00DA274F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微阵列化学发光（生物芯片）法</w:t>
            </w:r>
          </w:p>
        </w:tc>
      </w:tr>
      <w:tr w:rsidR="003B0BF5" w:rsidTr="00190B7D">
        <w:trPr>
          <w:trHeight w:val="2049"/>
        </w:trPr>
        <w:tc>
          <w:tcPr>
            <w:tcW w:w="1104" w:type="dxa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2</w:t>
            </w:r>
          </w:p>
        </w:tc>
        <w:tc>
          <w:tcPr>
            <w:tcW w:w="1925" w:type="dxa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检测项目</w:t>
            </w:r>
          </w:p>
        </w:tc>
        <w:tc>
          <w:tcPr>
            <w:tcW w:w="6320" w:type="dxa"/>
          </w:tcPr>
          <w:p w:rsidR="003B0BF5" w:rsidRDefault="00DA274F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多项肿瘤标志物（至少包括AFP、CEA、CA19-9、CA125、CA15-3、CA72-4等检测项目）</w:t>
            </w:r>
          </w:p>
        </w:tc>
      </w:tr>
      <w:tr w:rsidR="003B0BF5" w:rsidTr="00190B7D">
        <w:trPr>
          <w:trHeight w:val="715"/>
        </w:trPr>
        <w:tc>
          <w:tcPr>
            <w:tcW w:w="1104" w:type="dxa"/>
            <w:vMerge w:val="restart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3</w:t>
            </w:r>
          </w:p>
        </w:tc>
        <w:tc>
          <w:tcPr>
            <w:tcW w:w="1925" w:type="dxa"/>
            <w:vMerge w:val="restart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仪器要求</w:t>
            </w:r>
          </w:p>
        </w:tc>
        <w:tc>
          <w:tcPr>
            <w:tcW w:w="6320" w:type="dxa"/>
          </w:tcPr>
          <w:p w:rsidR="003B0BF5" w:rsidRDefault="00DA274F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配套检测仪器</w:t>
            </w:r>
          </w:p>
        </w:tc>
      </w:tr>
      <w:tr w:rsidR="003B0BF5" w:rsidTr="00190B7D">
        <w:trPr>
          <w:trHeight w:val="823"/>
        </w:trPr>
        <w:tc>
          <w:tcPr>
            <w:tcW w:w="1104" w:type="dxa"/>
            <w:vMerge/>
            <w:vAlign w:val="center"/>
          </w:tcPr>
          <w:p w:rsidR="003B0BF5" w:rsidRDefault="003B0BF5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1925" w:type="dxa"/>
            <w:vMerge/>
            <w:vAlign w:val="center"/>
          </w:tcPr>
          <w:p w:rsidR="003B0BF5" w:rsidRDefault="003B0BF5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6320" w:type="dxa"/>
          </w:tcPr>
          <w:p w:rsidR="003B0BF5" w:rsidRDefault="00DA274F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全自动分析检测系统</w:t>
            </w:r>
          </w:p>
        </w:tc>
      </w:tr>
      <w:tr w:rsidR="003B0BF5" w:rsidTr="00190B7D">
        <w:trPr>
          <w:trHeight w:val="687"/>
        </w:trPr>
        <w:tc>
          <w:tcPr>
            <w:tcW w:w="1104" w:type="dxa"/>
            <w:vMerge/>
            <w:vAlign w:val="center"/>
          </w:tcPr>
          <w:p w:rsidR="003B0BF5" w:rsidRDefault="003B0BF5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1925" w:type="dxa"/>
            <w:vMerge/>
            <w:vAlign w:val="center"/>
          </w:tcPr>
          <w:p w:rsidR="003B0BF5" w:rsidRDefault="003B0BF5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6320" w:type="dxa"/>
          </w:tcPr>
          <w:p w:rsidR="003B0BF5" w:rsidRDefault="00DA274F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与</w:t>
            </w:r>
            <w:proofErr w:type="spellStart"/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Lis</w:t>
            </w:r>
            <w:proofErr w:type="spellEnd"/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系统连接，单向传输(承担接口费用)</w:t>
            </w:r>
          </w:p>
        </w:tc>
      </w:tr>
      <w:tr w:rsidR="003B0BF5" w:rsidTr="00190B7D">
        <w:trPr>
          <w:trHeight w:val="687"/>
        </w:trPr>
        <w:tc>
          <w:tcPr>
            <w:tcW w:w="1104" w:type="dxa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4</w:t>
            </w:r>
          </w:p>
        </w:tc>
        <w:tc>
          <w:tcPr>
            <w:tcW w:w="1925" w:type="dxa"/>
            <w:vAlign w:val="center"/>
          </w:tcPr>
          <w:p w:rsidR="003B0BF5" w:rsidRDefault="00DA274F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其他要求</w:t>
            </w:r>
          </w:p>
        </w:tc>
        <w:tc>
          <w:tcPr>
            <w:tcW w:w="6320" w:type="dxa"/>
          </w:tcPr>
          <w:p w:rsidR="003B0BF5" w:rsidRDefault="00DA274F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试剂耗材多种规格，多种组合</w:t>
            </w:r>
          </w:p>
        </w:tc>
      </w:tr>
    </w:tbl>
    <w:p w:rsidR="003B0BF5" w:rsidRDefault="003B0BF5">
      <w:bookmarkStart w:id="0" w:name="_GoBack"/>
      <w:bookmarkEnd w:id="0"/>
    </w:p>
    <w:sectPr w:rsidR="003B0BF5" w:rsidSect="003B0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0BF5"/>
    <w:rsid w:val="00190B7D"/>
    <w:rsid w:val="003B0BF5"/>
    <w:rsid w:val="009C3952"/>
    <w:rsid w:val="00DA274F"/>
    <w:rsid w:val="05117DBF"/>
    <w:rsid w:val="082728E9"/>
    <w:rsid w:val="0D35459D"/>
    <w:rsid w:val="0D624040"/>
    <w:rsid w:val="183D61F1"/>
    <w:rsid w:val="1D336151"/>
    <w:rsid w:val="2B20296A"/>
    <w:rsid w:val="3716564C"/>
    <w:rsid w:val="487376C6"/>
    <w:rsid w:val="48A93853"/>
    <w:rsid w:val="4A7A66F6"/>
    <w:rsid w:val="50066930"/>
    <w:rsid w:val="5AA44CB1"/>
    <w:rsid w:val="5C5946D1"/>
    <w:rsid w:val="64927052"/>
    <w:rsid w:val="6B933BD9"/>
    <w:rsid w:val="6E6C725E"/>
    <w:rsid w:val="6FBC4639"/>
    <w:rsid w:val="749F755B"/>
    <w:rsid w:val="75766D3A"/>
    <w:rsid w:val="75F93E74"/>
    <w:rsid w:val="76063F13"/>
    <w:rsid w:val="780D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0BF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B0B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2020-12-29T03:16:00Z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