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vertAnchor="page" w:horzAnchor="page" w:tblpX="1882" w:tblpY="1891"/>
        <w:tblOverlap w:val="never"/>
        <w:tblW w:w="82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765"/>
        <w:gridCol w:w="7470"/>
      </w:tblGrid>
      <w:tr w:rsidR="009A5C44">
        <w:trPr>
          <w:trHeight w:val="543"/>
        </w:trPr>
        <w:tc>
          <w:tcPr>
            <w:tcW w:w="765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9A5C44">
            <w:pPr>
              <w:pStyle w:val="TableParagraph"/>
              <w:spacing w:before="12"/>
              <w:jc w:val="center"/>
              <w:rPr>
                <w:rFonts w:ascii="Microsoft JhengHei"/>
                <w:b/>
                <w:sz w:val="24"/>
              </w:rPr>
            </w:pPr>
          </w:p>
          <w:p w:rsidR="009A5C44" w:rsidRDefault="00651C40">
            <w:pPr>
              <w:pStyle w:val="TableParagraph"/>
              <w:ind w:left="10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7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32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技术参数</w:t>
            </w:r>
          </w:p>
        </w:tc>
      </w:tr>
      <w:tr w:rsidR="009A5C44">
        <w:trPr>
          <w:trHeight w:val="624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5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进口</w:t>
            </w:r>
            <w:r>
              <w:rPr>
                <w:sz w:val="21"/>
                <w:szCs w:val="21"/>
              </w:rPr>
              <w:t>品牌，安徽省内该款设备用户单位</w:t>
            </w:r>
            <w:r>
              <w:rPr>
                <w:spacing w:val="-3"/>
                <w:sz w:val="21"/>
                <w:szCs w:val="21"/>
              </w:rPr>
              <w:t>≥</w:t>
            </w:r>
            <w:r>
              <w:rPr>
                <w:rFonts w:hint="eastAsia"/>
                <w:sz w:val="21"/>
                <w:szCs w:val="21"/>
                <w:lang w:val="en-US"/>
              </w:rPr>
              <w:t>40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家医院，投标时提供用户名单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6" w:line="240" w:lineRule="auto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*2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307" w:lineRule="exact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pacing w:val="-7"/>
                <w:sz w:val="21"/>
                <w:szCs w:val="21"/>
              </w:rPr>
              <w:t>主机自带接口支持</w:t>
            </w:r>
            <w:r>
              <w:rPr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U</w:t>
            </w:r>
            <w:r>
              <w:rPr>
                <w:b/>
                <w:bCs/>
                <w:spacing w:val="-12"/>
                <w:sz w:val="21"/>
                <w:szCs w:val="21"/>
              </w:rPr>
              <w:t xml:space="preserve"> </w:t>
            </w:r>
            <w:r>
              <w:rPr>
                <w:b/>
                <w:bCs/>
                <w:spacing w:val="-12"/>
                <w:sz w:val="21"/>
                <w:szCs w:val="21"/>
              </w:rPr>
              <w:t>盘进行软件升级，在不进行硬件升级的情况下兼容最新技术</w:t>
            </w:r>
            <w:r>
              <w:rPr>
                <w:b/>
                <w:bCs/>
                <w:sz w:val="21"/>
                <w:szCs w:val="21"/>
              </w:rPr>
              <w:t>的能量器械，减少硬件升级成本，此项服务由厂家免费提供</w:t>
            </w:r>
            <w:r>
              <w:rPr>
                <w:rFonts w:hint="eastAsia"/>
                <w:b/>
                <w:bCs/>
                <w:sz w:val="21"/>
                <w:szCs w:val="21"/>
              </w:rPr>
              <w:t>。</w:t>
            </w:r>
          </w:p>
        </w:tc>
      </w:tr>
      <w:tr w:rsidR="009A5C44">
        <w:trPr>
          <w:trHeight w:val="626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8" w:line="240" w:lineRule="auto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*3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2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单</w:t>
            </w:r>
            <w:r>
              <w:rPr>
                <w:b/>
                <w:bCs/>
                <w:sz w:val="21"/>
                <w:szCs w:val="21"/>
              </w:rPr>
              <w:t>台不可单独拆卸的主机分别输出超声能</w:t>
            </w:r>
            <w:r>
              <w:rPr>
                <w:rFonts w:hint="eastAsia"/>
                <w:b/>
                <w:bCs/>
                <w:sz w:val="21"/>
                <w:szCs w:val="21"/>
              </w:rPr>
              <w:t>量</w:t>
            </w:r>
            <w:r>
              <w:rPr>
                <w:b/>
                <w:bCs/>
                <w:sz w:val="21"/>
                <w:szCs w:val="21"/>
              </w:rPr>
              <w:t>和双极电外科能量，分别匹配超声刀耗材及双极电外科耗材使用，满足不同手术能量需求</w:t>
            </w:r>
            <w:r>
              <w:rPr>
                <w:rFonts w:hint="eastAsia"/>
                <w:b/>
                <w:bCs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6" w:line="240" w:lineRule="auto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*4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pacing w:val="-3"/>
                <w:position w:val="2"/>
                <w:sz w:val="21"/>
                <w:szCs w:val="21"/>
              </w:rPr>
              <w:t>超声机械能模式下</w:t>
            </w:r>
            <w:r>
              <w:rPr>
                <w:b/>
                <w:bCs/>
                <w:sz w:val="21"/>
                <w:szCs w:val="21"/>
              </w:rPr>
              <w:t>，振动频率</w:t>
            </w:r>
            <w:r>
              <w:rPr>
                <w:b/>
                <w:bCs/>
                <w:spacing w:val="-3"/>
                <w:sz w:val="21"/>
                <w:szCs w:val="21"/>
              </w:rPr>
              <w:t>≥</w:t>
            </w:r>
            <w:r>
              <w:rPr>
                <w:b/>
                <w:bCs/>
                <w:sz w:val="21"/>
                <w:szCs w:val="21"/>
              </w:rPr>
              <w:t xml:space="preserve"> 55.5kHz</w:t>
            </w:r>
            <w:r>
              <w:rPr>
                <w:b/>
                <w:bCs/>
                <w:sz w:val="21"/>
                <w:szCs w:val="21"/>
              </w:rPr>
              <w:t>，保证切割凝血效果</w:t>
            </w:r>
            <w:r>
              <w:rPr>
                <w:rFonts w:hint="eastAsia"/>
                <w:b/>
                <w:bCs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6" w:line="240" w:lineRule="auto"/>
              <w:ind w:left="108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*5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307" w:lineRule="exact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超声刀刀头工作端有防粘连涂层，减少刀头工作端焦痂组织粘黏</w:t>
            </w:r>
            <w:r>
              <w:rPr>
                <w:rFonts w:hint="eastAsia"/>
                <w:b/>
                <w:bCs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超声刀内置芯片</w:t>
            </w:r>
            <w:r>
              <w:rPr>
                <w:rFonts w:hint="eastAsia"/>
                <w:sz w:val="21"/>
                <w:szCs w:val="21"/>
              </w:rPr>
              <w:t>具有</w:t>
            </w:r>
            <w:r>
              <w:rPr>
                <w:sz w:val="21"/>
                <w:szCs w:val="21"/>
              </w:rPr>
              <w:t>最新能量反馈技术，可根据处理组织的状态自动调节主机输出功率，减少侧向热损伤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5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超声刀刀头设计为弧形头端，切割及凝血时，保证最佳手术视野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4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超声刀刀头切割凝血同步进行，注册证标明可安全处理</w:t>
            </w:r>
            <w:r>
              <w:rPr>
                <w:sz w:val="21"/>
                <w:szCs w:val="21"/>
              </w:rPr>
              <w:t xml:space="preserve"> 3-7mm </w:t>
            </w:r>
            <w:r>
              <w:rPr>
                <w:sz w:val="21"/>
                <w:szCs w:val="21"/>
              </w:rPr>
              <w:t>血管或者脉管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8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2" w:line="240" w:lineRule="auto"/>
              <w:jc w:val="both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双极电凝刀头</w:t>
            </w:r>
            <w:r>
              <w:rPr>
                <w:spacing w:val="-6"/>
                <w:position w:val="1"/>
                <w:sz w:val="21"/>
                <w:szCs w:val="21"/>
              </w:rPr>
              <w:t>具有</w:t>
            </w:r>
            <w:r>
              <w:rPr>
                <w:rFonts w:hint="eastAsia"/>
                <w:spacing w:val="-6"/>
                <w:position w:val="1"/>
                <w:sz w:val="21"/>
                <w:szCs w:val="21"/>
              </w:rPr>
              <w:t>新型</w:t>
            </w:r>
            <w:r>
              <w:rPr>
                <w:spacing w:val="-6"/>
                <w:position w:val="1"/>
                <w:sz w:val="21"/>
                <w:szCs w:val="21"/>
              </w:rPr>
              <w:t>材料</w:t>
            </w:r>
            <w:bookmarkStart w:id="0" w:name="_GoBack"/>
            <w:bookmarkEnd w:id="0"/>
            <w:r>
              <w:rPr>
                <w:spacing w:val="-12"/>
                <w:sz w:val="21"/>
                <w:szCs w:val="21"/>
              </w:rPr>
              <w:t>，使</w:t>
            </w:r>
            <w:r>
              <w:rPr>
                <w:sz w:val="21"/>
                <w:szCs w:val="21"/>
              </w:rPr>
              <w:t>得钳口温度</w:t>
            </w:r>
            <w:r>
              <w:rPr>
                <w:rFonts w:hint="eastAsia"/>
                <w:sz w:val="21"/>
                <w:szCs w:val="21"/>
              </w:rPr>
              <w:t>控制</w:t>
            </w:r>
            <w:r>
              <w:rPr>
                <w:sz w:val="21"/>
                <w:szCs w:val="21"/>
              </w:rPr>
              <w:t>在</w:t>
            </w:r>
            <w:r>
              <w:rPr>
                <w:sz w:val="21"/>
                <w:szCs w:val="21"/>
              </w:rPr>
              <w:t xml:space="preserve"> 100 </w:t>
            </w:r>
            <w:r>
              <w:rPr>
                <w:sz w:val="21"/>
                <w:szCs w:val="21"/>
              </w:rPr>
              <w:t>摄氏度以内，保证切割止血时最小的侧向热损伤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3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5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307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提供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/>
              </w:rPr>
              <w:t>9</w:t>
            </w:r>
            <w:r>
              <w:rPr>
                <w:sz w:val="21"/>
                <w:szCs w:val="21"/>
                <w:lang w:val="en-US"/>
              </w:rPr>
              <w:t>cm/</w:t>
            </w:r>
            <w:r>
              <w:rPr>
                <w:rFonts w:hint="eastAsia"/>
                <w:sz w:val="21"/>
                <w:szCs w:val="21"/>
                <w:lang w:val="en-US"/>
              </w:rPr>
              <w:t>20</w:t>
            </w:r>
            <w:r>
              <w:rPr>
                <w:sz w:val="21"/>
                <w:szCs w:val="21"/>
                <w:lang w:val="en-US"/>
              </w:rPr>
              <w:t>cm/</w:t>
            </w:r>
            <w:r>
              <w:rPr>
                <w:sz w:val="21"/>
                <w:szCs w:val="21"/>
              </w:rPr>
              <w:t xml:space="preserve">23cm/36cm/45cm </w:t>
            </w:r>
            <w:r>
              <w:rPr>
                <w:sz w:val="21"/>
                <w:szCs w:val="21"/>
              </w:rPr>
              <w:t>杆身长度及枪式</w:t>
            </w:r>
            <w:r>
              <w:rPr>
                <w:rFonts w:hint="eastAsia"/>
                <w:sz w:val="21"/>
                <w:szCs w:val="21"/>
              </w:rPr>
              <w:t>或</w:t>
            </w:r>
            <w:r>
              <w:rPr>
                <w:sz w:val="21"/>
                <w:szCs w:val="21"/>
              </w:rPr>
              <w:t>剪式握持刀头供选择，满足外科腔镜、开放手术需求及术者不同的握持习惯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5"/>
        </w:trPr>
        <w:tc>
          <w:tcPr>
            <w:tcW w:w="7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支持手控模式，脚控模式或者手控</w:t>
            </w:r>
            <w:r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脚控自动切换模式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0"/>
        </w:trPr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5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307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主机及换能器能保存用户使用数据，工程师维保时可调用查看主机和换能器运行状态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0"/>
        </w:trPr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5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307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采用触摸屏设计，刀头安装、手柄状态及各项报错用图像和中文展示，并以图像和中文直观提供故障排除方法，便于辅助操作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20"/>
        </w:trPr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156" w:line="240" w:lineRule="auto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超声刀刀头工作端需设计有</w:t>
            </w:r>
            <w:r>
              <w:rPr>
                <w:spacing w:val="-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</w:t>
            </w:r>
            <w:r>
              <w:rPr>
                <w:spacing w:val="-12"/>
                <w:sz w:val="21"/>
                <w:szCs w:val="21"/>
              </w:rPr>
              <w:t xml:space="preserve"> </w:t>
            </w:r>
            <w:r>
              <w:rPr>
                <w:spacing w:val="-12"/>
                <w:sz w:val="21"/>
                <w:szCs w:val="21"/>
              </w:rPr>
              <w:t>个工作面，如夹持面、背切面、凹面、凸面、钝鼻</w:t>
            </w:r>
            <w:r>
              <w:rPr>
                <w:sz w:val="21"/>
                <w:szCs w:val="21"/>
              </w:rPr>
              <w:t>头，便于术者充分利用各个工作面进行操作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9A5C44">
        <w:trPr>
          <w:trHeight w:val="645"/>
        </w:trPr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2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4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5C44" w:rsidRDefault="00651C40">
            <w:pPr>
              <w:pStyle w:val="TableParagraph"/>
              <w:spacing w:before="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常规使用耗材需提供具体报价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</w:tbl>
    <w:p w:rsidR="009A5C44" w:rsidRDefault="009A5C44"/>
    <w:sectPr w:rsidR="009A5C44" w:rsidSect="009A5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9F43DEA"/>
    <w:rsid w:val="00651C40"/>
    <w:rsid w:val="009A5C44"/>
    <w:rsid w:val="06084DF3"/>
    <w:rsid w:val="5F7C57C4"/>
    <w:rsid w:val="69F43DEA"/>
    <w:rsid w:val="797D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9A5C44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A5C44"/>
    <w:pPr>
      <w:spacing w:line="292" w:lineRule="exact"/>
      <w:ind w:left="107"/>
    </w:pPr>
  </w:style>
  <w:style w:type="table" w:customStyle="1" w:styleId="TableNormal">
    <w:name w:val="Table Normal"/>
    <w:uiPriority w:val="2"/>
    <w:semiHidden/>
    <w:unhideWhenUsed/>
    <w:qFormat/>
    <w:rsid w:val="009A5C4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孙国庆</dc:creator>
  <cp:lastModifiedBy>XZJD</cp:lastModifiedBy>
  <cp:revision>3</cp:revision>
  <dcterms:created xsi:type="dcterms:W3CDTF">2020-05-28T02:53:00Z</dcterms:created>
  <dcterms:modified xsi:type="dcterms:W3CDTF">2020-08-06T00:52:00Z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