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心电图机</w:t>
      </w:r>
      <w:r>
        <w:rPr>
          <w:rFonts w:hint="eastAsia" w:ascii="宋体" w:hAnsi="宋体" w:cs="宋体"/>
          <w:b/>
          <w:bCs/>
          <w:sz w:val="36"/>
          <w:szCs w:val="36"/>
          <w:lang w:eastAsia="zh-CN"/>
        </w:rPr>
        <w:t>参数</w:t>
      </w:r>
      <w:bookmarkStart w:id="0" w:name="_GoBack"/>
      <w:bookmarkEnd w:id="0"/>
      <w:r>
        <w:rPr>
          <w:rFonts w:hint="eastAsia" w:ascii="宋体" w:hAnsi="宋体" w:cs="宋体"/>
          <w:b/>
          <w:bCs/>
          <w:sz w:val="36"/>
          <w:szCs w:val="36"/>
        </w:rPr>
        <w:t>要求</w:t>
      </w:r>
    </w:p>
    <w:p>
      <w:pPr>
        <w:widowControl/>
        <w:numPr>
          <w:ilvl w:val="0"/>
          <w:numId w:val="1"/>
        </w:numPr>
        <w:spacing w:line="0" w:lineRule="atLeast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★标准12导联心电信息同步采集，导联线内附抗除颤电击保护功能</w:t>
      </w:r>
    </w:p>
    <w:p>
      <w:pPr>
        <w:widowControl/>
        <w:numPr>
          <w:ilvl w:val="0"/>
          <w:numId w:val="1"/>
        </w:numPr>
        <w:spacing w:line="0" w:lineRule="atLeast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导联选择：手动/自动可选</w:t>
      </w:r>
    </w:p>
    <w:p>
      <w:pPr>
        <w:widowControl/>
        <w:numPr>
          <w:ilvl w:val="0"/>
          <w:numId w:val="1"/>
        </w:numPr>
        <w:spacing w:line="0" w:lineRule="atLeast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输入阻抗：≥50MΩ</w:t>
      </w:r>
    </w:p>
    <w:p>
      <w:pPr>
        <w:widowControl/>
        <w:numPr>
          <w:ilvl w:val="0"/>
          <w:numId w:val="1"/>
        </w:numPr>
        <w:spacing w:line="0" w:lineRule="atLeast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 xml:space="preserve">频率响应：0.01-300Hz </w:t>
      </w:r>
    </w:p>
    <w:p>
      <w:pPr>
        <w:widowControl/>
        <w:numPr>
          <w:ilvl w:val="0"/>
          <w:numId w:val="1"/>
        </w:numPr>
        <w:spacing w:line="0" w:lineRule="atLeast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定标电压：1mV</w:t>
      </w:r>
    </w:p>
    <w:p>
      <w:pPr>
        <w:widowControl/>
        <w:numPr>
          <w:ilvl w:val="0"/>
          <w:numId w:val="1"/>
        </w:numPr>
        <w:spacing w:line="0" w:lineRule="atLeast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耐极化电压：±600mV</w:t>
      </w:r>
    </w:p>
    <w:p>
      <w:pPr>
        <w:widowControl/>
        <w:numPr>
          <w:ilvl w:val="0"/>
          <w:numId w:val="1"/>
        </w:numPr>
        <w:spacing w:line="0" w:lineRule="atLeast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内部噪声：≤12.5µVp-p</w:t>
      </w:r>
    </w:p>
    <w:p>
      <w:pPr>
        <w:widowControl/>
        <w:numPr>
          <w:ilvl w:val="0"/>
          <w:numId w:val="1"/>
        </w:numPr>
        <w:spacing w:line="0" w:lineRule="atLeast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时间常数：≥3.2 s</w:t>
      </w:r>
    </w:p>
    <w:p>
      <w:pPr>
        <w:widowControl/>
        <w:numPr>
          <w:ilvl w:val="0"/>
          <w:numId w:val="1"/>
        </w:numPr>
        <w:spacing w:line="0" w:lineRule="atLeast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共模抑制比：≥140dB</w:t>
      </w:r>
    </w:p>
    <w:p>
      <w:pPr>
        <w:widowControl/>
        <w:numPr>
          <w:ilvl w:val="0"/>
          <w:numId w:val="1"/>
        </w:numPr>
        <w:spacing w:line="0" w:lineRule="atLeast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输入电流：≤0.01μA</w:t>
      </w:r>
    </w:p>
    <w:p>
      <w:pPr>
        <w:widowControl/>
        <w:numPr>
          <w:ilvl w:val="0"/>
          <w:numId w:val="1"/>
        </w:numPr>
        <w:spacing w:line="0" w:lineRule="atLeast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A/D转换：24bit</w:t>
      </w:r>
    </w:p>
    <w:p>
      <w:pPr>
        <w:widowControl/>
        <w:numPr>
          <w:ilvl w:val="0"/>
          <w:numId w:val="1"/>
        </w:numPr>
        <w:spacing w:line="0" w:lineRule="atLeast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采样率：16000Hz</w:t>
      </w:r>
    </w:p>
    <w:p>
      <w:pPr>
        <w:widowControl/>
        <w:numPr>
          <w:ilvl w:val="0"/>
          <w:numId w:val="1"/>
        </w:numPr>
        <w:spacing w:line="0" w:lineRule="atLeast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灵敏度选择：2.5、5、10、20、10/5mm/mV</w:t>
      </w:r>
    </w:p>
    <w:p>
      <w:pPr>
        <w:widowControl/>
        <w:numPr>
          <w:ilvl w:val="0"/>
          <w:numId w:val="1"/>
        </w:numPr>
        <w:spacing w:line="0" w:lineRule="atLeast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具有交流滤波、肌电滤波、基线漂移滤波、低通滤波功能</w:t>
      </w:r>
    </w:p>
    <w:p>
      <w:pPr>
        <w:widowControl/>
        <w:numPr>
          <w:ilvl w:val="0"/>
          <w:numId w:val="1"/>
        </w:numPr>
        <w:spacing w:line="0" w:lineRule="atLeast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具有12导联同步自动分析以及RR间期、ST段分析功能</w:t>
      </w:r>
    </w:p>
    <w:p>
      <w:pPr>
        <w:widowControl/>
        <w:numPr>
          <w:ilvl w:val="0"/>
          <w:numId w:val="1"/>
        </w:numPr>
        <w:spacing w:line="0" w:lineRule="atLeast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具有设备自诊断及故障提示功能</w:t>
      </w:r>
    </w:p>
    <w:p>
      <w:pPr>
        <w:widowControl/>
        <w:numPr>
          <w:ilvl w:val="0"/>
          <w:numId w:val="1"/>
        </w:numPr>
        <w:spacing w:line="0" w:lineRule="atLeast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屏幕尺寸≥5寸彩色液晶显示屏，同屏显示12道心电波形</w:t>
      </w:r>
    </w:p>
    <w:p>
      <w:pPr>
        <w:widowControl/>
        <w:numPr>
          <w:ilvl w:val="0"/>
          <w:numId w:val="1"/>
        </w:numPr>
        <w:spacing w:line="0" w:lineRule="atLeast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显示内容应包含波形、心率、导联、走纸速度、增益、滤波器、时间、电池电量指示、输入法、文件、信息提示区、患者信息等</w:t>
      </w:r>
    </w:p>
    <w:p>
      <w:pPr>
        <w:widowControl/>
        <w:numPr>
          <w:ilvl w:val="0"/>
          <w:numId w:val="1"/>
        </w:numPr>
        <w:spacing w:line="0" w:lineRule="atLeast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 xml:space="preserve">记录通道：3×4、3×4+1 </w:t>
      </w:r>
    </w:p>
    <w:p>
      <w:pPr>
        <w:widowControl/>
        <w:numPr>
          <w:ilvl w:val="0"/>
          <w:numId w:val="1"/>
        </w:numPr>
        <w:spacing w:line="0" w:lineRule="atLeast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实时同步或连续12道心电波形，分段打印</w:t>
      </w:r>
    </w:p>
    <w:p>
      <w:pPr>
        <w:widowControl/>
        <w:numPr>
          <w:ilvl w:val="0"/>
          <w:numId w:val="1"/>
        </w:numPr>
        <w:spacing w:line="0" w:lineRule="atLeast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数据可存储，具有存储卡</w:t>
      </w:r>
    </w:p>
    <w:p>
      <w:pPr>
        <w:widowControl/>
        <w:numPr>
          <w:ilvl w:val="0"/>
          <w:numId w:val="1"/>
        </w:numPr>
        <w:spacing w:line="0" w:lineRule="atLeast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有提手或其他装置可方便机器移动</w:t>
      </w:r>
    </w:p>
    <w:p>
      <w:pPr>
        <w:widowControl/>
        <w:numPr>
          <w:ilvl w:val="0"/>
          <w:numId w:val="1"/>
        </w:numPr>
        <w:spacing w:line="0" w:lineRule="atLeast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内置可充电锂离子电池，充足后可满足移动工作需求。</w:t>
      </w:r>
    </w:p>
    <w:p>
      <w:pPr>
        <w:pStyle w:val="4"/>
        <w:widowControl/>
        <w:numPr>
          <w:ilvl w:val="0"/>
          <w:numId w:val="1"/>
        </w:numPr>
        <w:spacing w:line="0" w:lineRule="atLeast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具有心电向量，心室晚电位等分析功能。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267ED3"/>
    <w:multiLevelType w:val="singleLevel"/>
    <w:tmpl w:val="7D267ED3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E56"/>
    <w:rsid w:val="001B360B"/>
    <w:rsid w:val="002A425E"/>
    <w:rsid w:val="005103CC"/>
    <w:rsid w:val="008223CF"/>
    <w:rsid w:val="008E2945"/>
    <w:rsid w:val="009D21A7"/>
    <w:rsid w:val="00A26245"/>
    <w:rsid w:val="00EC3399"/>
    <w:rsid w:val="00FC7E56"/>
    <w:rsid w:val="23C07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70</Words>
  <Characters>399</Characters>
  <Lines>3</Lines>
  <Paragraphs>1</Paragraphs>
  <TotalTime>23</TotalTime>
  <ScaleCrop>false</ScaleCrop>
  <LinksUpToDate>false</LinksUpToDate>
  <CharactersWithSpaces>468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2020-06-16T06:32:00Z</dcterms:created>
  <dc:creator>kevin</dc:creator>
  <cp:lastModifiedBy>Administrator</cp:lastModifiedBy>
  <dcterms:modified xsi:type="dcterms:W3CDTF">2020-06-17T02:07:38Z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